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46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>(art. 47  DPR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>così come modificato dal D.Lgs.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I titoli/pubblicazioni dei quali si attesta la conformità all’originale possono essere inseriti in una sola dichiarazione sostitutiva, ma devono essere indicati espressamente, non essendo sufficiente la generica espressione “….tutti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……………………..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>conseguito il …….. presso ……… con la votazione di…………………..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di aver prestato il seguente servizio…………….presso ………..  dal ……. </w:t>
      </w:r>
      <w:r>
        <w:t>a</w:t>
      </w:r>
      <w:r w:rsidRPr="006E6E2A">
        <w:t>l …..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pubblica)…..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7C"/>
    <w:rsid w:val="000B7666"/>
    <w:rsid w:val="001B6F0E"/>
    <w:rsid w:val="001C133A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 Spirito</cp:lastModifiedBy>
  <cp:revision>2</cp:revision>
  <cp:lastPrinted>2013-05-23T08:37:00Z</cp:lastPrinted>
  <dcterms:created xsi:type="dcterms:W3CDTF">2020-04-22T06:29:00Z</dcterms:created>
  <dcterms:modified xsi:type="dcterms:W3CDTF">2020-04-22T06:29:00Z</dcterms:modified>
</cp:coreProperties>
</file>