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94B28" w:rsidR="00F94B28" w:rsidP="000B4AC6" w:rsidRDefault="000B4AC6" w14:paraId="21B83CDE" w14:textId="66502868">
      <w:pPr>
        <w:pStyle w:val="paragraph"/>
        <w:spacing w:before="0" w:beforeAutospacing="0" w:after="0" w:afterAutospacing="0"/>
        <w:textAlignment w:val="baseline"/>
        <w:rPr>
          <w:rStyle w:val="normaltextrun"/>
          <w:rFonts w:ascii="Arial" w:hAnsi="Arial" w:cs="Arial" w:eastAsiaTheme="majorEastAsia"/>
          <w:b/>
          <w:bCs/>
          <w:color w:val="000000"/>
          <w:sz w:val="22"/>
          <w:szCs w:val="22"/>
          <w:lang w:val="en-GB"/>
        </w:rPr>
      </w:pPr>
      <w:r>
        <w:rPr>
          <w:rStyle w:val="normaltextrun"/>
          <w:rFonts w:ascii="Arial" w:hAnsi="Arial" w:cs="Arial" w:eastAsiaTheme="majorEastAsia"/>
          <w:color w:val="000000"/>
          <w:sz w:val="22"/>
          <w:szCs w:val="22"/>
          <w:lang w:val="en-GB"/>
        </w:rPr>
        <w:t>​​</w:t>
      </w:r>
      <w:r w:rsidRPr="00F94B28" w:rsidR="00F94B28">
        <w:rPr>
          <w:rStyle w:val="normaltextrun"/>
          <w:rFonts w:ascii="Arial" w:hAnsi="Arial" w:cs="Arial" w:eastAsiaTheme="majorEastAsia"/>
          <w:b/>
          <w:bCs/>
          <w:color w:val="000000"/>
          <w:sz w:val="22"/>
          <w:szCs w:val="22"/>
          <w:lang w:val="en-GB"/>
        </w:rPr>
        <w:t>For release on 14 February</w:t>
      </w:r>
      <w:r w:rsidR="00F94B28">
        <w:rPr>
          <w:rStyle w:val="normaltextrun"/>
          <w:rFonts w:ascii="Arial" w:hAnsi="Arial" w:cs="Arial" w:eastAsiaTheme="majorEastAsia"/>
          <w:b/>
          <w:bCs/>
          <w:color w:val="000000"/>
          <w:sz w:val="22"/>
          <w:szCs w:val="22"/>
          <w:lang w:val="en-GB"/>
        </w:rPr>
        <w:t xml:space="preserve"> 2024</w:t>
      </w:r>
      <w:r w:rsidRPr="00F94B28" w:rsidR="00F94B28">
        <w:rPr>
          <w:rStyle w:val="normaltextrun"/>
          <w:rFonts w:ascii="Arial" w:hAnsi="Arial" w:cs="Arial" w:eastAsiaTheme="majorEastAsia"/>
          <w:b/>
          <w:bCs/>
          <w:color w:val="000000"/>
          <w:sz w:val="22"/>
          <w:szCs w:val="22"/>
          <w:lang w:val="en-GB"/>
        </w:rPr>
        <w:t>, 15:00 CET</w:t>
      </w:r>
    </w:p>
    <w:p w:rsidR="00F94B28" w:rsidP="000B4AC6" w:rsidRDefault="00F94B28" w14:paraId="03FE5DD7" w14:textId="77777777">
      <w:pPr>
        <w:pStyle w:val="paragraph"/>
        <w:spacing w:before="0" w:beforeAutospacing="0" w:after="0" w:afterAutospacing="0"/>
        <w:textAlignment w:val="baseline"/>
        <w:rPr>
          <w:rStyle w:val="normaltextrun"/>
          <w:rFonts w:ascii="Arial" w:hAnsi="Arial" w:cs="Arial" w:eastAsiaTheme="majorEastAsia"/>
          <w:color w:val="000000"/>
          <w:sz w:val="22"/>
          <w:szCs w:val="22"/>
          <w:lang w:val="en-GB"/>
        </w:rPr>
      </w:pPr>
    </w:p>
    <w:p w:rsidR="000B4AC6" w:rsidP="000B4AC6" w:rsidRDefault="000B4AC6" w14:paraId="1A5C97B0" w14:textId="0778008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eastAsiaTheme="majorEastAsia"/>
          <w:color w:val="2F5496"/>
          <w:sz w:val="32"/>
          <w:szCs w:val="32"/>
          <w:lang w:val="en-GB"/>
        </w:rPr>
        <w:t xml:space="preserve">Ready, set, go! Euclid begins its dark Universe </w:t>
      </w:r>
      <w:proofErr w:type="gramStart"/>
      <w:r>
        <w:rPr>
          <w:rStyle w:val="normaltextrun"/>
          <w:rFonts w:ascii="Arial" w:hAnsi="Arial" w:cs="Arial" w:eastAsiaTheme="majorEastAsia"/>
          <w:color w:val="2F5496"/>
          <w:sz w:val="32"/>
          <w:szCs w:val="32"/>
          <w:lang w:val="en-GB"/>
        </w:rPr>
        <w:t>survey</w:t>
      </w:r>
      <w:proofErr w:type="gramEnd"/>
      <w:r>
        <w:rPr>
          <w:rStyle w:val="eop"/>
          <w:rFonts w:ascii="Arial" w:hAnsi="Arial" w:cs="Arial" w:eastAsiaTheme="majorEastAsia"/>
          <w:color w:val="2F5496"/>
          <w:sz w:val="32"/>
          <w:szCs w:val="32"/>
        </w:rPr>
        <w:t> </w:t>
      </w:r>
    </w:p>
    <w:p w:rsidR="000B4AC6" w:rsidP="000B4AC6" w:rsidRDefault="000B4AC6" w14:paraId="6D33F8E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eastAsiaTheme="majorEastAsia"/>
          <w:color w:val="000000"/>
          <w:sz w:val="22"/>
          <w:szCs w:val="22"/>
          <w:lang w:val="en-GB"/>
        </w:rPr>
        <w:t> </w:t>
      </w:r>
      <w:r>
        <w:rPr>
          <w:rStyle w:val="eop"/>
          <w:rFonts w:ascii="Arial" w:hAnsi="Arial" w:cs="Arial" w:eastAsiaTheme="majorEastAsia"/>
          <w:color w:val="000000"/>
          <w:sz w:val="22"/>
          <w:szCs w:val="22"/>
        </w:rPr>
        <w:t> </w:t>
      </w:r>
    </w:p>
    <w:p w:rsidR="000B4AC6" w:rsidP="000B4AC6" w:rsidRDefault="000B4AC6" w14:paraId="7DE09812"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b/>
          <w:bCs/>
          <w:lang w:val="en-GB"/>
        </w:rPr>
        <w:t xml:space="preserve">Today, ESA’s space telescope </w:t>
      </w:r>
      <w:hyperlink w:tgtFrame="_blank" w:history="1" r:id="rId4">
        <w:r>
          <w:rPr>
            <w:rStyle w:val="normaltextrun"/>
            <w:rFonts w:ascii="Calibri" w:hAnsi="Calibri" w:cs="Calibri" w:eastAsiaTheme="majorEastAsia"/>
            <w:b/>
            <w:bCs/>
            <w:color w:val="0563C1"/>
            <w:u w:val="single"/>
            <w:lang w:val="en-GB"/>
          </w:rPr>
          <w:t>Euclid</w:t>
        </w:r>
      </w:hyperlink>
      <w:r>
        <w:rPr>
          <w:rStyle w:val="normaltextrun"/>
          <w:rFonts w:ascii="Calibri" w:hAnsi="Calibri" w:cs="Calibri" w:eastAsiaTheme="majorEastAsia"/>
          <w:b/>
          <w:bCs/>
          <w:lang w:val="en-GB"/>
        </w:rPr>
        <w:t xml:space="preserve"> begins its survey of the dark Universe. Over the next six years, Euclid will observe billions of galaxies across 10 billion years of cosmic history. Learn how the team prepared Euclid in the months after launch for this gigantic cosmic quest.</w:t>
      </w:r>
      <w:r>
        <w:rPr>
          <w:rStyle w:val="eop"/>
          <w:rFonts w:ascii="Calibri" w:hAnsi="Calibri" w:cs="Calibri" w:eastAsiaTheme="majorEastAsia"/>
        </w:rPr>
        <w:t> </w:t>
      </w:r>
    </w:p>
    <w:p w:rsidR="000B4AC6" w:rsidP="000B4AC6" w:rsidRDefault="000B4AC6" w14:paraId="2C36E8F2"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51934FE0"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 xml:space="preserve">Euclid, one of the most precise and stable space telescopes ever built, was </w:t>
      </w:r>
      <w:hyperlink w:tgtFrame="_blank" w:history="1" r:id="rId5">
        <w:r>
          <w:rPr>
            <w:rStyle w:val="normaltextrun"/>
            <w:rFonts w:ascii="Calibri" w:hAnsi="Calibri" w:cs="Calibri" w:eastAsiaTheme="majorEastAsia"/>
            <w:color w:val="0563C1"/>
            <w:u w:val="single"/>
            <w:lang w:val="en-GB"/>
          </w:rPr>
          <w:t>launched</w:t>
        </w:r>
      </w:hyperlink>
      <w:r>
        <w:rPr>
          <w:rStyle w:val="normaltextrun"/>
          <w:rFonts w:ascii="Calibri" w:hAnsi="Calibri" w:cs="Calibri" w:eastAsiaTheme="majorEastAsia"/>
          <w:lang w:val="en-GB"/>
        </w:rPr>
        <w:t xml:space="preserve"> on 1 July 2023.</w:t>
      </w:r>
      <w:hyperlink w:tgtFrame="_blank" w:history="1" r:id="rId6">
        <w:r>
          <w:rPr>
            <w:rStyle w:val="normaltextrun"/>
            <w:rFonts w:ascii="Arial" w:hAnsi="Arial" w:cs="Arial" w:eastAsiaTheme="majorEastAsia"/>
            <w:color w:val="1155CC"/>
            <w:sz w:val="22"/>
            <w:szCs w:val="22"/>
            <w:u w:val="single"/>
            <w:lang w:val="en-GB"/>
          </w:rPr>
          <w:t xml:space="preserve"> During its first months in space</w:t>
        </w:r>
      </w:hyperlink>
      <w:r>
        <w:rPr>
          <w:rStyle w:val="normaltextrun"/>
          <w:rFonts w:ascii="Calibri" w:hAnsi="Calibri" w:cs="Calibri" w:eastAsiaTheme="majorEastAsia"/>
          <w:lang w:val="en-GB"/>
        </w:rPr>
        <w:t xml:space="preserve">, teams across Europe turned on, tested, and prepared the mission for </w:t>
      </w:r>
      <w:hyperlink w:tgtFrame="_blank" w:history="1" r:id="rId7">
        <w:r>
          <w:rPr>
            <w:rStyle w:val="normaltextrun"/>
            <w:rFonts w:ascii="Arial" w:hAnsi="Arial" w:cs="Arial" w:eastAsiaTheme="majorEastAsia"/>
            <w:color w:val="1155CC"/>
            <w:sz w:val="22"/>
            <w:szCs w:val="22"/>
            <w:u w:val="single"/>
            <w:lang w:val="en-GB"/>
          </w:rPr>
          <w:t>routine science observations</w:t>
        </w:r>
      </w:hyperlink>
      <w:r>
        <w:rPr>
          <w:rStyle w:val="normaltextrun"/>
          <w:rFonts w:ascii="Calibri" w:hAnsi="Calibri" w:cs="Calibri" w:eastAsiaTheme="majorEastAsia"/>
          <w:lang w:val="en-GB"/>
        </w:rPr>
        <w:t>. However, these ‘routine’ science observations are no piece of cake. </w:t>
      </w:r>
      <w:r>
        <w:rPr>
          <w:rStyle w:val="eop"/>
          <w:rFonts w:ascii="Calibri" w:hAnsi="Calibri" w:cs="Calibri" w:eastAsiaTheme="majorEastAsia"/>
        </w:rPr>
        <w:t> </w:t>
      </w:r>
    </w:p>
    <w:p w:rsidR="000B4AC6" w:rsidP="000B4AC6" w:rsidRDefault="000B4AC6" w14:paraId="1B6C148D"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1C5D2656"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b/>
          <w:bCs/>
          <w:lang w:val="en-GB"/>
        </w:rPr>
        <w:t>50 000 galaxies in one shot</w:t>
      </w:r>
      <w:r>
        <w:rPr>
          <w:rStyle w:val="eop"/>
          <w:rFonts w:ascii="Calibri" w:hAnsi="Calibri" w:cs="Calibri" w:eastAsiaTheme="majorEastAsia"/>
        </w:rPr>
        <w:t> </w:t>
      </w:r>
    </w:p>
    <w:p w:rsidR="000B4AC6" w:rsidP="000B4AC6" w:rsidRDefault="000B4AC6" w14:paraId="3C94852A"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28C56085"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One of Euclid’s strengths is that it can</w:t>
      </w:r>
      <w:hyperlink w:tgtFrame="_blank" w:history="1" r:id="rId8">
        <w:r>
          <w:rPr>
            <w:rStyle w:val="normaltextrun"/>
            <w:rFonts w:ascii="Arial" w:hAnsi="Arial" w:cs="Arial" w:eastAsiaTheme="majorEastAsia"/>
            <w:color w:val="1155CC"/>
            <w:sz w:val="22"/>
            <w:szCs w:val="22"/>
            <w:u w:val="single"/>
            <w:lang w:val="en-GB"/>
          </w:rPr>
          <w:t xml:space="preserve"> observe a large area of the sky in one shot</w:t>
        </w:r>
      </w:hyperlink>
      <w:r>
        <w:rPr>
          <w:rStyle w:val="normaltextrun"/>
          <w:rFonts w:ascii="Calibri" w:hAnsi="Calibri" w:cs="Calibri" w:eastAsiaTheme="majorEastAsia"/>
          <w:lang w:val="en-GB"/>
        </w:rPr>
        <w:t>. This is crucial for a mission whose primary objective is to map more than one third of the sky in six years. </w:t>
      </w:r>
      <w:r>
        <w:rPr>
          <w:rStyle w:val="eop"/>
          <w:rFonts w:ascii="Calibri" w:hAnsi="Calibri" w:cs="Calibri" w:eastAsiaTheme="majorEastAsia"/>
        </w:rPr>
        <w:t> </w:t>
      </w:r>
    </w:p>
    <w:p w:rsidR="000B4AC6" w:rsidP="000B4AC6" w:rsidRDefault="000B4AC6" w14:paraId="37149400"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2B7E9AF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 xml:space="preserve">Euclid will follow a so-called </w:t>
      </w:r>
      <w:hyperlink w:tgtFrame="_blank" w:history="1" r:id="rId9">
        <w:r>
          <w:rPr>
            <w:rStyle w:val="normaltextrun"/>
            <w:rFonts w:ascii="Arial" w:hAnsi="Arial" w:cs="Arial" w:eastAsiaTheme="majorEastAsia"/>
            <w:color w:val="1155CC"/>
            <w:sz w:val="22"/>
            <w:szCs w:val="22"/>
            <w:u w:val="single"/>
            <w:lang w:val="en-GB"/>
          </w:rPr>
          <w:t>‘step-and-stare’ observation mode</w:t>
        </w:r>
      </w:hyperlink>
      <w:r>
        <w:rPr>
          <w:rStyle w:val="normaltextrun"/>
          <w:rFonts w:ascii="Calibri" w:hAnsi="Calibri" w:cs="Calibri" w:eastAsiaTheme="majorEastAsia"/>
          <w:lang w:val="en-GB"/>
        </w:rPr>
        <w:t xml:space="preserve">. This means that the telescope will stare at one area of the sky for about 70 minutes, producing images and </w:t>
      </w:r>
      <w:hyperlink w:tgtFrame="_blank" w:history="1" r:id="rId10">
        <w:r>
          <w:rPr>
            <w:rStyle w:val="normaltextrun"/>
            <w:rFonts w:ascii="Calibri" w:hAnsi="Calibri" w:cs="Calibri" w:eastAsiaTheme="majorEastAsia"/>
            <w:color w:val="0563C1"/>
            <w:u w:val="single"/>
            <w:lang w:val="en-GB"/>
          </w:rPr>
          <w:t>spectra</w:t>
        </w:r>
      </w:hyperlink>
      <w:r>
        <w:rPr>
          <w:rStyle w:val="normaltextrun"/>
          <w:rFonts w:ascii="Calibri" w:hAnsi="Calibri" w:cs="Calibri" w:eastAsiaTheme="majorEastAsia"/>
          <w:lang w:val="en-GB"/>
        </w:rPr>
        <w:t>, and it then takes four minutes to move to the next area of the sky. During its entire mission, Euclid will perform more than 40 000 of these ‘</w:t>
      </w:r>
      <w:proofErr w:type="spellStart"/>
      <w:r>
        <w:rPr>
          <w:rStyle w:val="normaltextrun"/>
          <w:rFonts w:ascii="Calibri" w:hAnsi="Calibri" w:cs="Calibri" w:eastAsiaTheme="majorEastAsia"/>
          <w:lang w:val="en-GB"/>
        </w:rPr>
        <w:t>pointings</w:t>
      </w:r>
      <w:proofErr w:type="spellEnd"/>
      <w:r>
        <w:rPr>
          <w:rStyle w:val="normaltextrun"/>
          <w:rFonts w:ascii="Calibri" w:hAnsi="Calibri" w:cs="Calibri" w:eastAsiaTheme="majorEastAsia"/>
          <w:lang w:val="en-GB"/>
        </w:rPr>
        <w:t>’. </w:t>
      </w:r>
      <w:r>
        <w:rPr>
          <w:rStyle w:val="eop"/>
          <w:rFonts w:ascii="Calibri" w:hAnsi="Calibri" w:cs="Calibri" w:eastAsiaTheme="majorEastAsia"/>
        </w:rPr>
        <w:t> </w:t>
      </w:r>
    </w:p>
    <w:p w:rsidR="000B4AC6" w:rsidP="000B4AC6" w:rsidRDefault="000B4AC6" w14:paraId="330CD7B1"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0EBB7DD7"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 xml:space="preserve">“Thanks to its wide-eyed look at the cosmos, and its long exposure time and sensitivity, the number of galaxies that Euclid can see in one pointing is huge,” explains Roberto Scaramella, Euclid survey scientist at the National Institute for Astrophysics (INAF) in Italy, </w:t>
      </w:r>
      <w:r>
        <w:rPr>
          <w:rStyle w:val="normaltextrun"/>
          <w:rFonts w:ascii="Calibri" w:hAnsi="Calibri" w:cs="Calibri" w:eastAsiaTheme="majorEastAsia"/>
          <w:color w:val="333333"/>
          <w:lang w:val="en-GB"/>
        </w:rPr>
        <w:t>and lead of the consortium survey group since the beginning of the mission</w:t>
      </w:r>
      <w:r>
        <w:rPr>
          <w:rStyle w:val="normaltextrun"/>
          <w:rFonts w:ascii="Calibri" w:hAnsi="Calibri" w:cs="Calibri" w:eastAsiaTheme="majorEastAsia"/>
          <w:lang w:val="en-GB"/>
        </w:rPr>
        <w:t>. </w:t>
      </w:r>
      <w:r>
        <w:rPr>
          <w:rStyle w:val="eop"/>
          <w:rFonts w:ascii="Calibri" w:hAnsi="Calibri" w:cs="Calibri" w:eastAsiaTheme="majorEastAsia"/>
        </w:rPr>
        <w:t> </w:t>
      </w:r>
    </w:p>
    <w:p w:rsidR="000B4AC6" w:rsidP="000B4AC6" w:rsidRDefault="000B4AC6" w14:paraId="49D76118"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66B4B434"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 xml:space="preserve">Roberto had to make sure that the survey was designed in such a way that it meets the </w:t>
      </w:r>
      <w:hyperlink w:tgtFrame="_blank" w:history="1" r:id="rId11">
        <w:r>
          <w:rPr>
            <w:rStyle w:val="normaltextrun"/>
            <w:rFonts w:ascii="Arial" w:hAnsi="Arial" w:cs="Arial" w:eastAsiaTheme="majorEastAsia"/>
            <w:color w:val="1155CC"/>
            <w:sz w:val="22"/>
            <w:szCs w:val="22"/>
            <w:u w:val="single"/>
            <w:lang w:val="en-GB"/>
          </w:rPr>
          <w:t>science goals</w:t>
        </w:r>
      </w:hyperlink>
      <w:r>
        <w:rPr>
          <w:rStyle w:val="normaltextrun"/>
          <w:rFonts w:ascii="Calibri" w:hAnsi="Calibri" w:cs="Calibri" w:eastAsiaTheme="majorEastAsia"/>
          <w:lang w:val="en-GB"/>
        </w:rPr>
        <w:t>. A main goal for Euclid is to measure in more detail than ever before the shapes of billions of galaxies over billions of years of cosmic history, to provide a 3D view of the dark matter distribution in our Universe. </w:t>
      </w:r>
      <w:r>
        <w:rPr>
          <w:rStyle w:val="eop"/>
          <w:rFonts w:ascii="Calibri" w:hAnsi="Calibri" w:cs="Calibri" w:eastAsiaTheme="majorEastAsia"/>
        </w:rPr>
        <w:t> </w:t>
      </w:r>
    </w:p>
    <w:p w:rsidR="000B4AC6" w:rsidP="000B4AC6" w:rsidRDefault="000B4AC6" w14:paraId="3D720A9A"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5B0D9C5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 xml:space="preserve">“To study the </w:t>
      </w:r>
      <w:hyperlink w:tgtFrame="_blank" w:history="1" r:id="rId12">
        <w:r>
          <w:rPr>
            <w:rStyle w:val="normaltextrun"/>
            <w:rFonts w:ascii="Calibri" w:hAnsi="Calibri" w:cs="Calibri" w:eastAsiaTheme="majorEastAsia"/>
            <w:color w:val="0563C1"/>
            <w:u w:val="single"/>
            <w:lang w:val="en-GB"/>
          </w:rPr>
          <w:t>individual distortions of galaxies by dark matter</w:t>
        </w:r>
      </w:hyperlink>
      <w:r>
        <w:rPr>
          <w:rStyle w:val="normaltextrun"/>
          <w:rFonts w:ascii="Calibri" w:hAnsi="Calibri" w:cs="Calibri" w:eastAsiaTheme="majorEastAsia"/>
          <w:lang w:val="en-GB"/>
        </w:rPr>
        <w:t>, we need to observe at least 1.5 billion galaxies. Euclid will observe the shapes of around 50 000 galaxies with the needed accuracy in one shot, and will spot many more faint ones,” adds Roberto. </w:t>
      </w:r>
      <w:r>
        <w:rPr>
          <w:rStyle w:val="eop"/>
          <w:rFonts w:ascii="Calibri" w:hAnsi="Calibri" w:cs="Calibri" w:eastAsiaTheme="majorEastAsia"/>
        </w:rPr>
        <w:t> </w:t>
      </w:r>
    </w:p>
    <w:p w:rsidR="000B4AC6" w:rsidP="000B4AC6" w:rsidRDefault="000B4AC6" w14:paraId="3434CDF7"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68CE5452"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However, soon after turning Euclid’s instruments on for the first time, the team realised that the entire survey needed to be re-designed.</w:t>
      </w:r>
      <w:r>
        <w:rPr>
          <w:rStyle w:val="eop"/>
          <w:rFonts w:ascii="Calibri" w:hAnsi="Calibri" w:cs="Calibri" w:eastAsiaTheme="majorEastAsia"/>
        </w:rPr>
        <w:t> </w:t>
      </w:r>
    </w:p>
    <w:p w:rsidR="000B4AC6" w:rsidP="000B4AC6" w:rsidRDefault="000B4AC6" w14:paraId="4E85B497"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7A6DE6C9"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b/>
          <w:bCs/>
          <w:lang w:val="en-GB"/>
        </w:rPr>
        <w:t>A change in attitude </w:t>
      </w:r>
      <w:r>
        <w:rPr>
          <w:rStyle w:val="eop"/>
          <w:rFonts w:ascii="Calibri" w:hAnsi="Calibri" w:cs="Calibri" w:eastAsiaTheme="majorEastAsia"/>
        </w:rPr>
        <w:t> </w:t>
      </w:r>
    </w:p>
    <w:p w:rsidR="000B4AC6" w:rsidP="000B4AC6" w:rsidRDefault="000B4AC6" w14:paraId="653B965E"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3A047CF9"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 xml:space="preserve">The problem was that a tiny amount of unwanted sunlight was reaching Euclid's </w:t>
      </w:r>
      <w:hyperlink w:tgtFrame="_blank" w:history="1" r:id="rId13">
        <w:r>
          <w:rPr>
            <w:rStyle w:val="normaltextrun"/>
            <w:rFonts w:ascii="Calibri" w:hAnsi="Calibri" w:cs="Calibri" w:eastAsiaTheme="majorEastAsia"/>
            <w:color w:val="0563C1"/>
            <w:u w:val="single"/>
            <w:lang w:val="en-GB"/>
          </w:rPr>
          <w:t>visible instrument (VIS)</w:t>
        </w:r>
      </w:hyperlink>
      <w:r>
        <w:rPr>
          <w:rStyle w:val="normaltextrun"/>
          <w:rFonts w:ascii="Calibri" w:hAnsi="Calibri" w:cs="Calibri" w:eastAsiaTheme="majorEastAsia"/>
          <w:lang w:val="en-GB"/>
        </w:rPr>
        <w:t xml:space="preserve"> at specific angles, even with the spacecraft’s sunshield (its back) turned towards the Sun. </w:t>
      </w:r>
      <w:r>
        <w:rPr>
          <w:rStyle w:val="eop"/>
          <w:rFonts w:ascii="Calibri" w:hAnsi="Calibri" w:cs="Calibri" w:eastAsiaTheme="majorEastAsia"/>
        </w:rPr>
        <w:t> </w:t>
      </w:r>
    </w:p>
    <w:p w:rsidR="000B4AC6" w:rsidP="000B4AC6" w:rsidRDefault="000B4AC6" w14:paraId="593B3AB7"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lastRenderedPageBreak/>
        <w:t> </w:t>
      </w:r>
    </w:p>
    <w:p w:rsidR="000B4AC6" w:rsidP="000B4AC6" w:rsidRDefault="000B4AC6" w14:paraId="50486BA6"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 xml:space="preserve">“The original plan was for Euclid to keep its sunshield facing the Sun. But soon after launch, disturbing </w:t>
      </w:r>
      <w:hyperlink w:tgtFrame="_blank" w:history="1" r:id="rId14">
        <w:r>
          <w:rPr>
            <w:rStyle w:val="normaltextrun"/>
            <w:rFonts w:ascii="Calibri" w:hAnsi="Calibri" w:cs="Calibri" w:eastAsiaTheme="majorEastAsia"/>
            <w:color w:val="0563C1"/>
            <w:u w:val="single"/>
            <w:lang w:val="en-GB"/>
          </w:rPr>
          <w:t>light from the Sun was detected in the test images</w:t>
        </w:r>
      </w:hyperlink>
      <w:r>
        <w:rPr>
          <w:rStyle w:val="normaltextrun"/>
          <w:rFonts w:ascii="Calibri" w:hAnsi="Calibri" w:cs="Calibri" w:eastAsiaTheme="majorEastAsia"/>
          <w:lang w:val="en-GB"/>
        </w:rPr>
        <w:t xml:space="preserve">,” explains Ismael </w:t>
      </w:r>
      <w:proofErr w:type="spellStart"/>
      <w:r>
        <w:rPr>
          <w:rStyle w:val="normaltextrun"/>
          <w:rFonts w:ascii="Calibri" w:hAnsi="Calibri" w:cs="Calibri" w:eastAsiaTheme="majorEastAsia"/>
          <w:lang w:val="en-GB"/>
        </w:rPr>
        <w:t>Tereno</w:t>
      </w:r>
      <w:proofErr w:type="spellEnd"/>
      <w:r>
        <w:rPr>
          <w:rStyle w:val="normaltextrun"/>
          <w:rFonts w:ascii="Calibri" w:hAnsi="Calibri" w:cs="Calibri" w:eastAsiaTheme="majorEastAsia"/>
          <w:lang w:val="en-GB"/>
        </w:rPr>
        <w:t xml:space="preserve"> of the University of Lisbon, Portugal, and lead of the Euclid survey operations support team, operated with the support of the Portuguese Space Agency. </w:t>
      </w:r>
      <w:r>
        <w:rPr>
          <w:rStyle w:val="eop"/>
          <w:rFonts w:ascii="Calibri" w:hAnsi="Calibri" w:cs="Calibri" w:eastAsiaTheme="majorEastAsia"/>
        </w:rPr>
        <w:t> </w:t>
      </w:r>
    </w:p>
    <w:p w:rsidR="000B4AC6" w:rsidP="000B4AC6" w:rsidRDefault="000B4AC6" w14:paraId="0556B219"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69FB270C"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 xml:space="preserve">“After intense troubleshooting, science, engineering, and industrial teams found that for this light to disappear, Euclid needed to observe with a different orientation (attitude) with respect to the Sun. This meant that the original survey design would no longer work. We had to quickly come up with a new strategy, implement it, and test it,” adds João </w:t>
      </w:r>
      <w:proofErr w:type="spellStart"/>
      <w:r>
        <w:rPr>
          <w:rStyle w:val="normaltextrun"/>
          <w:rFonts w:ascii="Calibri" w:hAnsi="Calibri" w:cs="Calibri" w:eastAsiaTheme="majorEastAsia"/>
          <w:lang w:val="en-GB"/>
        </w:rPr>
        <w:t>Dinis</w:t>
      </w:r>
      <w:proofErr w:type="spellEnd"/>
      <w:r>
        <w:rPr>
          <w:rStyle w:val="normaltextrun"/>
          <w:rFonts w:ascii="Calibri" w:hAnsi="Calibri" w:cs="Calibri" w:eastAsiaTheme="majorEastAsia"/>
          <w:lang w:val="en-GB"/>
        </w:rPr>
        <w:t xml:space="preserve">, also from the University of Lisbon, Portugal who together with Ismael was responsible for the survey (re-)design. </w:t>
      </w:r>
      <w:r>
        <w:rPr>
          <w:rStyle w:val="eop"/>
          <w:rFonts w:ascii="Calibri" w:hAnsi="Calibri" w:cs="Calibri" w:eastAsiaTheme="majorEastAsia"/>
        </w:rPr>
        <w:t> </w:t>
      </w:r>
    </w:p>
    <w:p w:rsidR="000B4AC6" w:rsidP="000B4AC6" w:rsidRDefault="000B4AC6" w14:paraId="6315D983"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584674D8" w14:textId="77777777">
      <w:pPr>
        <w:pStyle w:val="paragraph"/>
        <w:spacing w:before="0" w:beforeAutospacing="0" w:after="0" w:afterAutospacing="0"/>
        <w:textAlignment w:val="baseline"/>
        <w:rPr>
          <w:rFonts w:ascii="Segoe UI" w:hAnsi="Segoe UI" w:cs="Segoe UI"/>
          <w:sz w:val="18"/>
          <w:szCs w:val="18"/>
          <w:lang w:val="en-GB"/>
        </w:rPr>
      </w:pPr>
      <w:r>
        <w:rPr>
          <w:rStyle w:val="normaltextrun"/>
          <w:rFonts w:ascii="Calibri" w:hAnsi="Calibri" w:cs="Calibri" w:eastAsiaTheme="majorEastAsia"/>
          <w:color w:val="000000"/>
          <w:lang w:val="en-GB"/>
        </w:rPr>
        <w:t>To minimise the effect of ‘stray’ sunlight, the teams found out that Euclid needs to observe with a more restricted rotation angle, such that the sunshield is not directly facing the Sun, with a small but impactful tilt in one direction</w:t>
      </w:r>
      <w:r>
        <w:rPr>
          <w:rStyle w:val="normaltextrun"/>
          <w:rFonts w:ascii="Calibri" w:hAnsi="Calibri" w:cs="Calibri" w:eastAsiaTheme="majorEastAsia"/>
          <w:lang w:val="en-GB"/>
        </w:rPr>
        <w:t xml:space="preserve">. With this new restricted attitude, parts of the sky could not be reached from any point in Euclid’s </w:t>
      </w:r>
      <w:hyperlink w:tgtFrame="_blank" w:history="1" r:id="rId15">
        <w:r>
          <w:rPr>
            <w:rStyle w:val="normaltextrun"/>
            <w:rFonts w:ascii="Calibri" w:hAnsi="Calibri" w:cs="Calibri" w:eastAsiaTheme="majorEastAsia"/>
            <w:color w:val="0563C1"/>
            <w:u w:val="single"/>
            <w:lang w:val="en-GB"/>
          </w:rPr>
          <w:t>orbit around L2</w:t>
        </w:r>
      </w:hyperlink>
      <w:r>
        <w:rPr>
          <w:rStyle w:val="normaltextrun"/>
          <w:rFonts w:ascii="Calibri" w:hAnsi="Calibri" w:cs="Calibri" w:eastAsiaTheme="majorEastAsia"/>
          <w:lang w:val="en-GB"/>
        </w:rPr>
        <w:t>. “It proved very difficult to find a good survey solution, and we had to go back to the drawing board,” recalls Ismael. </w:t>
      </w:r>
      <w:r>
        <w:rPr>
          <w:rStyle w:val="eop"/>
          <w:rFonts w:ascii="Calibri" w:hAnsi="Calibri" w:cs="Calibri" w:eastAsiaTheme="majorEastAsia"/>
          <w:lang w:val="en-GB"/>
        </w:rPr>
        <w:t> </w:t>
      </w:r>
    </w:p>
    <w:p w:rsidR="000B4AC6" w:rsidP="000B4AC6" w:rsidRDefault="000B4AC6" w14:paraId="21FD5EC8"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1029F01B"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b/>
          <w:bCs/>
          <w:lang w:val="en-GB"/>
        </w:rPr>
        <w:t>A giant puzzle</w:t>
      </w:r>
      <w:r>
        <w:rPr>
          <w:rStyle w:val="eop"/>
          <w:rFonts w:ascii="Calibri" w:hAnsi="Calibri" w:cs="Calibri" w:eastAsiaTheme="majorEastAsia"/>
        </w:rPr>
        <w:t> </w:t>
      </w:r>
    </w:p>
    <w:p w:rsidR="000B4AC6" w:rsidP="000B4AC6" w:rsidRDefault="000B4AC6" w14:paraId="33ED004B"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263117D6"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 xml:space="preserve">It was the start of a very intense phase for João, Ismael and the survey operations and science teams. “João quickly had the insight of what needed to be changed, and then worked around the clock to propose a workable re-design,” says Ismael. </w:t>
      </w:r>
      <w:r>
        <w:rPr>
          <w:rStyle w:val="eop"/>
          <w:rFonts w:ascii="Calibri" w:hAnsi="Calibri" w:cs="Calibri" w:eastAsiaTheme="majorEastAsia"/>
        </w:rPr>
        <w:t> </w:t>
      </w:r>
    </w:p>
    <w:p w:rsidR="000B4AC6" w:rsidP="000B4AC6" w:rsidRDefault="000B4AC6" w14:paraId="446C375F"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06950E0F" w14:textId="77777777">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eastAsiaTheme="majorEastAsia"/>
          <w:lang w:val="en-GB"/>
        </w:rPr>
        <w:t>Designing the Euclid survey was a giant puzzle. Aside from the scientific goals and the angle that Euclid needed to observe from, there are many other factors that needed to be considered. </w:t>
      </w:r>
      <w:r>
        <w:rPr>
          <w:rStyle w:val="eop"/>
          <w:rFonts w:ascii="Calibri" w:hAnsi="Calibri" w:cs="Calibri" w:eastAsiaTheme="majorEastAsia"/>
        </w:rPr>
        <w:t> </w:t>
      </w:r>
    </w:p>
    <w:p w:rsidR="000B4AC6" w:rsidP="000B4AC6" w:rsidRDefault="000B4AC6" w14:paraId="1F49010F"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4EBA6B59" w14:textId="77777777">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eastAsiaTheme="majorEastAsia"/>
          <w:lang w:val="en-GB"/>
        </w:rPr>
        <w:t xml:space="preserve">The largest fraction of the mission's observations will be devoted to a ‘wide’ survey, covering more than one third of the sky. The wide survey is complemented by a </w:t>
      </w:r>
      <w:hyperlink w:tgtFrame="_blank" w:history="1" r:id="rId16">
        <w:r>
          <w:rPr>
            <w:rStyle w:val="normaltextrun"/>
            <w:rFonts w:ascii="Calibri" w:hAnsi="Calibri" w:cs="Calibri" w:eastAsiaTheme="majorEastAsia"/>
            <w:color w:val="0563C1"/>
            <w:u w:val="single"/>
            <w:lang w:val="en-GB"/>
          </w:rPr>
          <w:t>deep survey</w:t>
        </w:r>
      </w:hyperlink>
      <w:r>
        <w:rPr>
          <w:rStyle w:val="normaltextrun"/>
          <w:rFonts w:ascii="Calibri" w:hAnsi="Calibri" w:cs="Calibri" w:eastAsiaTheme="majorEastAsia"/>
          <w:lang w:val="en-GB"/>
        </w:rPr>
        <w:t>, taking about 10% of the total observing time. Aside from that, routine calibration observations also had to be scheduled to fit the puzzle.</w:t>
      </w:r>
      <w:r>
        <w:rPr>
          <w:rStyle w:val="eop"/>
          <w:rFonts w:ascii="Calibri" w:hAnsi="Calibri" w:cs="Calibri" w:eastAsiaTheme="majorEastAsia"/>
        </w:rPr>
        <w:t> </w:t>
      </w:r>
    </w:p>
    <w:p w:rsidR="000B4AC6" w:rsidP="000B4AC6" w:rsidRDefault="000B4AC6" w14:paraId="60B5196F"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1E9DAAF1"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 xml:space="preserve">Xavier </w:t>
      </w:r>
      <w:proofErr w:type="spellStart"/>
      <w:r>
        <w:rPr>
          <w:rStyle w:val="normaltextrun"/>
          <w:rFonts w:ascii="Calibri" w:hAnsi="Calibri" w:cs="Calibri" w:eastAsiaTheme="majorEastAsia"/>
          <w:lang w:val="en-GB"/>
        </w:rPr>
        <w:t>Dupac</w:t>
      </w:r>
      <w:proofErr w:type="spellEnd"/>
      <w:r>
        <w:rPr>
          <w:rStyle w:val="normaltextrun"/>
          <w:rFonts w:ascii="Calibri" w:hAnsi="Calibri" w:cs="Calibri" w:eastAsiaTheme="majorEastAsia"/>
          <w:lang w:val="en-GB"/>
        </w:rPr>
        <w:t xml:space="preserve">, ESA survey scientist for the Science Operation Centre at ESAC in Spain, made sure that the survey designed by João, Ismael and the team could be executed. “For example, we need to </w:t>
      </w:r>
      <w:proofErr w:type="gramStart"/>
      <w:r>
        <w:rPr>
          <w:rStyle w:val="normaltextrun"/>
          <w:rFonts w:ascii="Calibri" w:hAnsi="Calibri" w:cs="Calibri" w:eastAsiaTheme="majorEastAsia"/>
          <w:lang w:val="en-GB"/>
        </w:rPr>
        <w:t>take into account</w:t>
      </w:r>
      <w:proofErr w:type="gramEnd"/>
      <w:r>
        <w:rPr>
          <w:rStyle w:val="normaltextrun"/>
          <w:rFonts w:ascii="Calibri" w:hAnsi="Calibri" w:cs="Calibri" w:eastAsiaTheme="majorEastAsia"/>
          <w:lang w:val="en-GB"/>
        </w:rPr>
        <w:t xml:space="preserve"> the time it takes for the spacecraft to rotate from one observing position to the next. These times need to be included in the survey design in addition to the actual observing time,” explains Xavier. </w:t>
      </w:r>
      <w:r>
        <w:rPr>
          <w:rStyle w:val="eop"/>
          <w:rFonts w:ascii="Calibri" w:hAnsi="Calibri" w:cs="Calibri" w:eastAsiaTheme="majorEastAsia"/>
        </w:rPr>
        <w:t> </w:t>
      </w:r>
    </w:p>
    <w:p w:rsidR="000B4AC6" w:rsidP="000B4AC6" w:rsidRDefault="000B4AC6" w14:paraId="21B39D72" w14:textId="77777777">
      <w:pPr>
        <w:pStyle w:val="paragraph"/>
        <w:spacing w:before="0" w:beforeAutospacing="0" w:after="0" w:afterAutospacing="0"/>
        <w:textAlignment w:val="baseline"/>
        <w:rPr>
          <w:rFonts w:ascii="Segoe UI" w:hAnsi="Segoe UI" w:cs="Segoe UI"/>
          <w:sz w:val="18"/>
          <w:szCs w:val="18"/>
          <w:lang w:val="en-GB"/>
        </w:rPr>
      </w:pPr>
      <w:r>
        <w:rPr>
          <w:rStyle w:val="eop"/>
          <w:rFonts w:ascii="Calibri" w:hAnsi="Calibri" w:cs="Calibri" w:eastAsiaTheme="majorEastAsia"/>
          <w:lang w:val="en-GB"/>
        </w:rPr>
        <w:t> </w:t>
      </w:r>
    </w:p>
    <w:p w:rsidR="000B4AC6" w:rsidP="000B4AC6" w:rsidRDefault="000B4AC6" w14:paraId="02ABD33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In the end, the teams came up with a workable solution that meant more overlaps between adjacent observations had to be made. Euclid’s survey is now slightly less efficient, but all necessary areas of the sky can be reached and the overall loss in survey area is kept to a minimum.  </w:t>
      </w:r>
      <w:r>
        <w:rPr>
          <w:rStyle w:val="eop"/>
          <w:rFonts w:ascii="Calibri" w:hAnsi="Calibri" w:cs="Calibri" w:eastAsiaTheme="majorEastAsia"/>
        </w:rPr>
        <w:t> </w:t>
      </w:r>
    </w:p>
    <w:p w:rsidR="000B4AC6" w:rsidP="000B4AC6" w:rsidRDefault="000B4AC6" w14:paraId="14D3A72D"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16C11EED"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color w:val="333333"/>
          <w:lang w:val="en-GB"/>
        </w:rPr>
        <w:t xml:space="preserve">“The teams worked very hard to redesign the survey in a short amount of time, this is a major achievement," says </w:t>
      </w:r>
      <w:r>
        <w:rPr>
          <w:rStyle w:val="normaltextrun"/>
          <w:rFonts w:ascii="Calibri" w:hAnsi="Calibri" w:cs="Calibri" w:eastAsiaTheme="majorEastAsia"/>
          <w:lang w:val="en-GB"/>
        </w:rPr>
        <w:t xml:space="preserve">Valeria </w:t>
      </w:r>
      <w:proofErr w:type="spellStart"/>
      <w:r>
        <w:rPr>
          <w:rStyle w:val="normaltextrun"/>
          <w:rFonts w:ascii="Calibri" w:hAnsi="Calibri" w:cs="Calibri" w:eastAsiaTheme="majorEastAsia"/>
          <w:lang w:val="en-GB"/>
        </w:rPr>
        <w:t>Pettorino</w:t>
      </w:r>
      <w:proofErr w:type="spellEnd"/>
      <w:r>
        <w:rPr>
          <w:rStyle w:val="normaltextrun"/>
          <w:rFonts w:ascii="Calibri" w:hAnsi="Calibri" w:cs="Calibri" w:eastAsiaTheme="majorEastAsia"/>
          <w:lang w:val="en-GB"/>
        </w:rPr>
        <w:t>, Euclid project scientist for ESA.</w:t>
      </w:r>
      <w:r>
        <w:rPr>
          <w:rStyle w:val="normaltextrun"/>
          <w:rFonts w:ascii="Calibri" w:hAnsi="Calibri" w:cs="Calibri" w:eastAsiaTheme="majorEastAsia"/>
          <w:color w:val="333333"/>
          <w:lang w:val="en-GB"/>
        </w:rPr>
        <w:t xml:space="preserve"> “And this is not </w:t>
      </w:r>
      <w:r>
        <w:rPr>
          <w:rStyle w:val="normaltextrun"/>
          <w:rFonts w:ascii="Calibri" w:hAnsi="Calibri" w:cs="Calibri" w:eastAsiaTheme="majorEastAsia"/>
          <w:color w:val="333333"/>
          <w:lang w:val="en-GB"/>
        </w:rPr>
        <w:lastRenderedPageBreak/>
        <w:t>the end of the story. As the mission advances and the scientific results start to arrive, the teams will continue to optimise the survey, and be ready to adapt it if needed.”</w:t>
      </w:r>
      <w:r>
        <w:rPr>
          <w:rStyle w:val="eop"/>
          <w:rFonts w:ascii="Calibri" w:hAnsi="Calibri" w:cs="Calibri" w:eastAsiaTheme="majorEastAsia"/>
          <w:color w:val="333333"/>
        </w:rPr>
        <w:t> </w:t>
      </w:r>
    </w:p>
    <w:p w:rsidR="000B4AC6" w:rsidP="000B4AC6" w:rsidRDefault="000B4AC6" w14:paraId="09CC2FB6" w14:textId="77777777">
      <w:pPr>
        <w:pStyle w:val="paragraph"/>
        <w:spacing w:before="0" w:beforeAutospacing="0" w:after="0" w:afterAutospacing="0"/>
        <w:textAlignment w:val="baseline"/>
        <w:rPr>
          <w:rFonts w:ascii="Segoe UI" w:hAnsi="Segoe UI" w:cs="Segoe UI"/>
          <w:sz w:val="18"/>
          <w:szCs w:val="18"/>
          <w:lang w:val="en-US"/>
        </w:rPr>
      </w:pPr>
      <w:r>
        <w:rPr>
          <w:rStyle w:val="eop"/>
          <w:rFonts w:ascii="Calibri" w:hAnsi="Calibri" w:cs="Calibri" w:eastAsiaTheme="majorEastAsia"/>
          <w:color w:val="333333"/>
          <w:lang w:val="en-US"/>
        </w:rPr>
        <w:t> </w:t>
      </w:r>
    </w:p>
    <w:p w:rsidR="000B4AC6" w:rsidP="000B4AC6" w:rsidRDefault="000B4AC6" w14:paraId="794F02C6"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b/>
          <w:bCs/>
          <w:lang w:val="en-GB"/>
        </w:rPr>
        <w:t>Looking ahead at Euclid’s first survey year</w:t>
      </w:r>
      <w:r>
        <w:rPr>
          <w:rStyle w:val="eop"/>
          <w:rFonts w:ascii="Calibri" w:hAnsi="Calibri" w:cs="Calibri" w:eastAsiaTheme="majorEastAsia"/>
        </w:rPr>
        <w:t> </w:t>
      </w:r>
    </w:p>
    <w:p w:rsidR="000B4AC6" w:rsidP="000B4AC6" w:rsidRDefault="000B4AC6" w14:paraId="672A65D5"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6091789D"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Today, Euclid officially started its survey. The telescope is currently scheduled to observe a patch of 130 square degrees – more than 500 times the area of the full Moon – over the course of the next 14 days. This patch is in the direction of the constellations of Caelum and Pictor in the Southern Hemisphere. </w:t>
      </w:r>
      <w:r>
        <w:rPr>
          <w:rStyle w:val="eop"/>
          <w:rFonts w:ascii="Calibri" w:hAnsi="Calibri" w:cs="Calibri" w:eastAsiaTheme="majorEastAsia"/>
        </w:rPr>
        <w:t> </w:t>
      </w:r>
    </w:p>
    <w:p w:rsidR="000B4AC6" w:rsidP="000B4AC6" w:rsidRDefault="000B4AC6" w14:paraId="47CD0FE1"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20E6F359"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 xml:space="preserve">In the coming year, Euclid will cover around 15% of its survey. This first year of cosmology data will be released to the community in summer 2025. A smaller data release of </w:t>
      </w:r>
      <w:hyperlink w:tgtFrame="_blank" w:history="1" r:id="rId17">
        <w:r>
          <w:rPr>
            <w:rStyle w:val="normaltextrun"/>
            <w:rFonts w:ascii="Calibri" w:hAnsi="Calibri" w:cs="Calibri" w:eastAsiaTheme="majorEastAsia"/>
            <w:color w:val="0563C1"/>
            <w:u w:val="single"/>
            <w:lang w:val="en-GB"/>
          </w:rPr>
          <w:t>deep field observations</w:t>
        </w:r>
      </w:hyperlink>
      <w:r>
        <w:rPr>
          <w:rStyle w:val="normaltextrun"/>
          <w:rFonts w:ascii="Calibri" w:hAnsi="Calibri" w:cs="Calibri" w:eastAsiaTheme="majorEastAsia"/>
          <w:lang w:val="en-GB"/>
        </w:rPr>
        <w:t xml:space="preserve"> is foreseen for spring 2025. </w:t>
      </w:r>
      <w:r>
        <w:rPr>
          <w:rStyle w:val="eop"/>
          <w:rFonts w:ascii="Calibri" w:hAnsi="Calibri" w:cs="Calibri" w:eastAsiaTheme="majorEastAsia"/>
        </w:rPr>
        <w:t> </w:t>
      </w:r>
    </w:p>
    <w:p w:rsidR="000B4AC6" w:rsidP="000B4AC6" w:rsidRDefault="000B4AC6" w14:paraId="5712512E"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74C14639"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b/>
          <w:bCs/>
          <w:lang w:val="en-GB"/>
        </w:rPr>
        <w:t>About Euclid</w:t>
      </w:r>
      <w:r>
        <w:rPr>
          <w:rStyle w:val="eop"/>
          <w:rFonts w:ascii="Calibri" w:hAnsi="Calibri" w:cs="Calibri" w:eastAsiaTheme="majorEastAsia"/>
        </w:rPr>
        <w:t> </w:t>
      </w:r>
    </w:p>
    <w:p w:rsidR="000B4AC6" w:rsidP="000B4AC6" w:rsidRDefault="000B4AC6" w14:paraId="35AFE3DB"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37C518C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 xml:space="preserve">Euclid is a European mission, built and operated by ESA, with contributions from NASA. The </w:t>
      </w:r>
      <w:hyperlink w:tgtFrame="_blank" w:history="1" r:id="rId18">
        <w:r>
          <w:rPr>
            <w:rStyle w:val="normaltextrun"/>
            <w:rFonts w:ascii="Calibri" w:hAnsi="Calibri" w:cs="Calibri" w:eastAsiaTheme="majorEastAsia"/>
            <w:color w:val="0563C1"/>
            <w:u w:val="single"/>
            <w:lang w:val="en-GB"/>
          </w:rPr>
          <w:t>Euclid Consortium</w:t>
        </w:r>
      </w:hyperlink>
      <w:r>
        <w:rPr>
          <w:rStyle w:val="normaltextrun"/>
          <w:rFonts w:ascii="Calibri" w:hAnsi="Calibri" w:cs="Calibri" w:eastAsiaTheme="majorEastAsia"/>
          <w:lang w:val="en-GB"/>
        </w:rPr>
        <w:t xml:space="preserve"> – consisting of more than 2000 scientists from 300 institutes in 13 European countries, the US, Canada and Japan – was responsible for providing the scientific instruments and will provide the scientific data analysis. ESA selected Thales </w:t>
      </w:r>
      <w:proofErr w:type="spellStart"/>
      <w:r>
        <w:rPr>
          <w:rStyle w:val="normaltextrun"/>
          <w:rFonts w:ascii="Calibri" w:hAnsi="Calibri" w:cs="Calibri" w:eastAsiaTheme="majorEastAsia"/>
          <w:lang w:val="en-GB"/>
        </w:rPr>
        <w:t>Alenia</w:t>
      </w:r>
      <w:proofErr w:type="spellEnd"/>
      <w:r>
        <w:rPr>
          <w:rStyle w:val="normaltextrun"/>
          <w:rFonts w:ascii="Calibri" w:hAnsi="Calibri" w:cs="Calibri" w:eastAsiaTheme="majorEastAsia"/>
          <w:lang w:val="en-GB"/>
        </w:rPr>
        <w:t xml:space="preserve"> Space as prime contractor for the construction of the satellite and its service module, with Airbus Defence and Space chosen to develop the payload module, including the telescope. NASA provided the detectors of the Near-Infrared Spectrometer and Photometer, NISP. Euclid is a medium-class mission in </w:t>
      </w:r>
      <w:hyperlink w:tgtFrame="_blank" w:history="1" r:id="rId19">
        <w:r>
          <w:rPr>
            <w:rStyle w:val="normaltextrun"/>
            <w:rFonts w:ascii="Calibri" w:hAnsi="Calibri" w:cs="Calibri" w:eastAsiaTheme="majorEastAsia"/>
            <w:color w:val="0563C1"/>
            <w:u w:val="single"/>
            <w:lang w:val="en-GB"/>
          </w:rPr>
          <w:t>ESA’s Cosmic Vision programme</w:t>
        </w:r>
      </w:hyperlink>
      <w:r>
        <w:rPr>
          <w:rStyle w:val="normaltextrun"/>
          <w:rFonts w:ascii="Calibri" w:hAnsi="Calibri" w:cs="Calibri" w:eastAsiaTheme="majorEastAsia"/>
          <w:lang w:val="en-GB"/>
        </w:rPr>
        <w:t>.</w:t>
      </w:r>
      <w:r>
        <w:rPr>
          <w:rStyle w:val="eop"/>
          <w:rFonts w:ascii="Calibri" w:hAnsi="Calibri" w:cs="Calibri" w:eastAsiaTheme="majorEastAsia"/>
        </w:rPr>
        <w:t> </w:t>
      </w:r>
    </w:p>
    <w:p w:rsidR="000B4AC6" w:rsidP="000B4AC6" w:rsidRDefault="000B4AC6" w14:paraId="1F558548"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2EE6EAF5"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For more information, please contact:</w:t>
      </w:r>
      <w:r>
        <w:rPr>
          <w:rStyle w:val="eop"/>
          <w:rFonts w:ascii="Calibri" w:hAnsi="Calibri" w:cs="Calibri" w:eastAsiaTheme="majorEastAsia"/>
        </w:rPr>
        <w:t> </w:t>
      </w:r>
    </w:p>
    <w:p w:rsidR="000B4AC6" w:rsidP="000B4AC6" w:rsidRDefault="000B4AC6" w14:paraId="6BD07DA3"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rPr>
        <w:t> </w:t>
      </w:r>
    </w:p>
    <w:p w:rsidR="000B4AC6" w:rsidP="000B4AC6" w:rsidRDefault="000B4AC6" w14:paraId="3870BEB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ESA Media Relations</w:t>
      </w:r>
      <w:r>
        <w:rPr>
          <w:rStyle w:val="eop"/>
          <w:rFonts w:ascii="Calibri" w:hAnsi="Calibri" w:cs="Calibri" w:eastAsiaTheme="majorEastAsia"/>
        </w:rPr>
        <w:t> </w:t>
      </w:r>
    </w:p>
    <w:p w:rsidR="000B4AC6" w:rsidP="000B4AC6" w:rsidRDefault="000B4AC6" w14:paraId="5852417C"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lang w:val="en-GB"/>
        </w:rPr>
        <w:t>Email: media@esa.int</w:t>
      </w:r>
      <w:r>
        <w:rPr>
          <w:rStyle w:val="eop"/>
          <w:rFonts w:ascii="Calibri" w:hAnsi="Calibri" w:cs="Calibri" w:eastAsiaTheme="majorEastAsia"/>
        </w:rPr>
        <w:t> </w:t>
      </w:r>
    </w:p>
    <w:p w:rsidR="00B61E9E" w:rsidRDefault="00B61E9E" w14:paraId="3D0833C2" w14:textId="77777777"/>
    <w:p w:rsidR="00BC6B3F" w:rsidRDefault="00BC6B3F" w14:paraId="3A42FBF2" w14:textId="77777777"/>
    <w:p w:rsidR="00BC6B3F" w:rsidRDefault="00BC6B3F" w14:paraId="3E4C2D3E" w14:textId="627E8DC7">
      <w:pPr>
        <w:rPr>
          <w:b/>
          <w:bCs/>
          <w:lang w:val="en-US"/>
        </w:rPr>
      </w:pPr>
      <w:r w:rsidRPr="00BC6B3F">
        <w:rPr>
          <w:b/>
          <w:bCs/>
          <w:lang w:val="en-US"/>
        </w:rPr>
        <w:t>Images</w:t>
      </w:r>
    </w:p>
    <w:p w:rsidR="00DC48B1" w:rsidRDefault="00DC48B1" w14:paraId="798D5B29" w14:textId="77777777">
      <w:pPr>
        <w:rPr>
          <w:b/>
          <w:bCs/>
          <w:lang w:val="en-US"/>
        </w:rPr>
      </w:pPr>
    </w:p>
    <w:p w:rsidR="00DC48B1" w:rsidRDefault="00DC48B1" w14:paraId="769238B9" w14:textId="5921D3DA">
      <w:pPr>
        <w:rPr>
          <w:b/>
          <w:bCs/>
          <w:lang w:val="en-US"/>
        </w:rPr>
      </w:pPr>
      <w:r>
        <w:rPr>
          <w:b/>
          <w:bCs/>
          <w:noProof/>
          <w:lang w:val="en-US"/>
        </w:rPr>
        <w:drawing>
          <wp:inline distT="0" distB="0" distL="0" distR="0" wp14:anchorId="01C93D0C" wp14:editId="373E4D83">
            <wp:extent cx="3397992" cy="1913206"/>
            <wp:effectExtent l="0" t="0" r="0" b="0"/>
            <wp:docPr id="1547732768" name="Picture 1" descr="A galaxy in space with stars and a nebul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32768" name="Picture 1" descr="A galaxy in space with stars and a nebula&#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414275" cy="1922374"/>
                    </a:xfrm>
                    <a:prstGeom prst="rect">
                      <a:avLst/>
                    </a:prstGeom>
                  </pic:spPr>
                </pic:pic>
              </a:graphicData>
            </a:graphic>
          </wp:inline>
        </w:drawing>
      </w:r>
    </w:p>
    <w:p w:rsidR="00BC6B3F" w:rsidRDefault="00BC6B3F" w14:paraId="059895AE" w14:textId="77777777">
      <w:pPr>
        <w:rPr>
          <w:b/>
          <w:bCs/>
          <w:lang w:val="en-US"/>
        </w:rPr>
      </w:pPr>
    </w:p>
    <w:p w:rsidR="00BC6B3F" w:rsidRDefault="005A5DE5" w14:paraId="6F6C3CBC" w14:textId="776E5DB1">
      <w:pPr>
        <w:rPr>
          <w:b/>
          <w:bCs/>
          <w:lang w:val="en-US"/>
        </w:rPr>
      </w:pPr>
      <w:r>
        <w:rPr>
          <w:b/>
          <w:bCs/>
          <w:lang w:val="en-US"/>
        </w:rPr>
        <w:t xml:space="preserve">Title: </w:t>
      </w:r>
      <w:r w:rsidRPr="00DC48B1" w:rsidR="00DC48B1">
        <w:rPr>
          <w:b/>
          <w:bCs/>
          <w:lang w:val="en-US"/>
        </w:rPr>
        <w:t>Euclid’s wide and deep surveys</w:t>
      </w:r>
    </w:p>
    <w:p w:rsidR="005A5DE5" w:rsidRDefault="005A5DE5" w14:paraId="279DD237" w14:textId="34005358">
      <w:pPr>
        <w:rPr>
          <w:b/>
          <w:bCs/>
          <w:lang w:val="en-US"/>
        </w:rPr>
      </w:pPr>
      <w:r>
        <w:rPr>
          <w:b/>
          <w:bCs/>
          <w:lang w:val="en-US"/>
        </w:rPr>
        <w:t xml:space="preserve">File name: </w:t>
      </w:r>
      <w:proofErr w:type="gramStart"/>
      <w:r>
        <w:rPr>
          <w:b/>
          <w:bCs/>
          <w:lang w:val="en-US"/>
        </w:rPr>
        <w:t>Euclid_scisurvey_14feb.png</w:t>
      </w:r>
      <w:proofErr w:type="gramEnd"/>
    </w:p>
    <w:p w:rsidRPr="00DC48B1" w:rsidR="00DC48B1" w:rsidP="00DC48B1" w:rsidRDefault="005A5DE5" w14:paraId="23BA33FB" w14:textId="77777777">
      <w:pPr>
        <w:rPr>
          <w:lang w:val="en-US"/>
        </w:rPr>
      </w:pPr>
      <w:r>
        <w:rPr>
          <w:b/>
          <w:bCs/>
          <w:lang w:val="en-US"/>
        </w:rPr>
        <w:lastRenderedPageBreak/>
        <w:t>Caption:</w:t>
      </w:r>
      <w:r w:rsidR="00DC48B1">
        <w:rPr>
          <w:b/>
          <w:bCs/>
          <w:lang w:val="en-US"/>
        </w:rPr>
        <w:t xml:space="preserve"> </w:t>
      </w:r>
      <w:r w:rsidRPr="00DC48B1" w:rsidR="00DC48B1">
        <w:rPr>
          <w:lang w:val="en-US"/>
        </w:rPr>
        <w:t>This graphic shows the location of the fields on the sky that will be covered by Euclid's wide (blue) and deep (yellow) surveys. The sky is shown in the Galactic coordinate system, with the bright horizontal band corresponding to the plane of our Milky Way galaxy, where most of its stars reside.</w:t>
      </w:r>
    </w:p>
    <w:p w:rsidRPr="00DC48B1" w:rsidR="00DC48B1" w:rsidP="00DC48B1" w:rsidRDefault="00DC48B1" w14:paraId="3968FBED" w14:textId="77777777">
      <w:pPr>
        <w:rPr>
          <w:lang w:val="en-US"/>
        </w:rPr>
      </w:pPr>
    </w:p>
    <w:p w:rsidRPr="00DC48B1" w:rsidR="00DC48B1" w:rsidP="00DC48B1" w:rsidRDefault="00DC48B1" w14:paraId="0B95817A" w14:textId="77777777">
      <w:pPr>
        <w:rPr>
          <w:lang w:val="en-US"/>
        </w:rPr>
      </w:pPr>
      <w:r w:rsidRPr="00DC48B1">
        <w:rPr>
          <w:lang w:val="en-US"/>
        </w:rPr>
        <w:t>Euclid is an ESA mission that will image billions of galaxies across the Universe to investigate dark matter and dark energy mapping the past ten billion years of our cosmic history. The largest fraction of the mission's observations will be devoted to a wide survey, covering more than one third of the sky.</w:t>
      </w:r>
    </w:p>
    <w:p w:rsidRPr="00DC48B1" w:rsidR="00DC48B1" w:rsidP="00DC48B1" w:rsidRDefault="00DC48B1" w14:paraId="0194D8A6" w14:textId="77777777">
      <w:pPr>
        <w:rPr>
          <w:lang w:val="en-US"/>
        </w:rPr>
      </w:pPr>
    </w:p>
    <w:p w:rsidRPr="00DC48B1" w:rsidR="00DC48B1" w:rsidP="00DC48B1" w:rsidRDefault="00DC48B1" w14:paraId="46481C0A" w14:textId="77777777">
      <w:pPr>
        <w:rPr>
          <w:lang w:val="en-US"/>
        </w:rPr>
      </w:pPr>
      <w:r w:rsidRPr="00DC48B1">
        <w:rPr>
          <w:lang w:val="en-US"/>
        </w:rPr>
        <w:t>The portions of the sky that will be covered by the wide survey are outlined by in blue in this image. Other regions are avoided because they are dominated by Milky Way stars and interstellar matter, or by diffuse dust in the Solar System – the so-called zodiacal light. The wide survey is complemented by a deep survey, taking about 10% of the total observing time and repeatedly observing just three patches of the sky called the Euclid Deep Fields, highlighted in yellow in this image.</w:t>
      </w:r>
    </w:p>
    <w:p w:rsidRPr="00DC48B1" w:rsidR="00DC48B1" w:rsidP="00DC48B1" w:rsidRDefault="00DC48B1" w14:paraId="57688D44" w14:textId="77777777">
      <w:pPr>
        <w:rPr>
          <w:lang w:val="en-US"/>
        </w:rPr>
      </w:pPr>
    </w:p>
    <w:p w:rsidRPr="00DC48B1" w:rsidR="00DC48B1" w:rsidP="00DC48B1" w:rsidRDefault="00DC48B1" w14:paraId="610042A4" w14:textId="77777777">
      <w:pPr>
        <w:rPr>
          <w:lang w:val="en-US"/>
        </w:rPr>
      </w:pPr>
      <w:r w:rsidRPr="00DC48B1">
        <w:rPr>
          <w:lang w:val="en-US"/>
        </w:rPr>
        <w:t>The Euclid Deep Field North – highlighted in yellow, towards the top left in this view – has an area of 20 square degrees and is located very close to the Northern Ecliptic Pole, in the constellation Draco, the dragon. The proximity to the ecliptic pole ensures maximum coverage throughout the year; the exact position was chosen to obtain maximum overlap with one of the deep fields surveyed by NASA's infrared workhorse, the Spitzer Space Telescope.</w:t>
      </w:r>
    </w:p>
    <w:p w:rsidRPr="00DC48B1" w:rsidR="00DC48B1" w:rsidP="00DC48B1" w:rsidRDefault="00DC48B1" w14:paraId="62097EB8" w14:textId="77777777">
      <w:pPr>
        <w:rPr>
          <w:lang w:val="en-US"/>
        </w:rPr>
      </w:pPr>
    </w:p>
    <w:p w:rsidRPr="00DC48B1" w:rsidR="00DC48B1" w:rsidP="00DC48B1" w:rsidRDefault="00DC48B1" w14:paraId="214F3D53" w14:textId="77777777">
      <w:pPr>
        <w:rPr>
          <w:lang w:val="en-US"/>
        </w:rPr>
      </w:pPr>
      <w:r w:rsidRPr="00DC48B1">
        <w:rPr>
          <w:lang w:val="en-US"/>
        </w:rPr>
        <w:t xml:space="preserve">The Euclid Deep Field Fornax – highlighted in yellow, in the lower right of the image – spans 10 square degrees and </w:t>
      </w:r>
      <w:proofErr w:type="gramStart"/>
      <w:r w:rsidRPr="00DC48B1">
        <w:rPr>
          <w:lang w:val="en-US"/>
        </w:rPr>
        <w:t>is located in</w:t>
      </w:r>
      <w:proofErr w:type="gramEnd"/>
      <w:r w:rsidRPr="00DC48B1">
        <w:rPr>
          <w:lang w:val="en-US"/>
        </w:rPr>
        <w:t xml:space="preserve"> the southern constellation Fornax, the furnace. It encompasses the much smaller Chandra Deep Field South, a 0.11 square degree region of the sky that has been extensively surveyed in the past couple of decades with NASA's Chandra and ESA's XMM-Newton X-ray observatories, as well as the NASA/ESA Hubble Space Telescope and major ground-based telescopes.</w:t>
      </w:r>
    </w:p>
    <w:p w:rsidRPr="00DC48B1" w:rsidR="00DC48B1" w:rsidP="00DC48B1" w:rsidRDefault="00DC48B1" w14:paraId="77F062E1" w14:textId="77777777">
      <w:pPr>
        <w:rPr>
          <w:lang w:val="en-US"/>
        </w:rPr>
      </w:pPr>
    </w:p>
    <w:p w:rsidR="005A5DE5" w:rsidP="7D0FE218" w:rsidRDefault="00DC48B1" w14:paraId="4F62882A" w14:textId="75DD2752">
      <w:pPr>
        <w:pStyle w:val="Normal"/>
        <w:rPr>
          <w:rFonts w:ascii="Aptos" w:hAnsi="Aptos" w:eastAsia="Aptos" w:cs="Aptos"/>
          <w:noProof w:val="0"/>
          <w:sz w:val="24"/>
          <w:szCs w:val="24"/>
          <w:lang w:val="en-US"/>
        </w:rPr>
      </w:pPr>
      <w:r w:rsidRPr="5199C893" w:rsidR="00DC48B1">
        <w:rPr>
          <w:lang w:val="en-US"/>
        </w:rPr>
        <w:t xml:space="preserve">The third and largest of the fields is the Euclid Deep Field South – highlighted in yellow, between the Large </w:t>
      </w:r>
      <w:r w:rsidRPr="5199C893" w:rsidR="00DC48B1">
        <w:rPr>
          <w:lang w:val="en-US"/>
        </w:rPr>
        <w:t>Magellanic</w:t>
      </w:r>
      <w:r w:rsidRPr="5199C893" w:rsidR="00DC48B1">
        <w:rPr>
          <w:lang w:val="en-US"/>
        </w:rPr>
        <w:t xml:space="preserve"> Cloud and the Euclid Deep Field Fornax. It covers 20 square degrees in the southern constellation of Horologium, the pendulum clock. </w:t>
      </w:r>
      <w:r w:rsidRPr="5199C893" w:rsidR="1B52C73D">
        <w:rPr>
          <w:rFonts w:ascii="Aptos" w:hAnsi="Aptos" w:eastAsia="Aptos" w:cs="Aptos"/>
          <w:noProof w:val="0"/>
          <w:sz w:val="24"/>
          <w:szCs w:val="24"/>
          <w:lang w:val="en-US"/>
        </w:rPr>
        <w:t xml:space="preserve">This field has not been covered to date by any deep sky survey and so has </w:t>
      </w:r>
      <w:r w:rsidRPr="5199C893" w:rsidR="1B52C73D">
        <w:rPr>
          <w:rFonts w:ascii="Aptos" w:hAnsi="Aptos" w:eastAsia="Aptos" w:cs="Aptos"/>
          <w:noProof w:val="0"/>
          <w:sz w:val="24"/>
          <w:szCs w:val="24"/>
          <w:lang w:val="en-US"/>
        </w:rPr>
        <w:t>a huge potential</w:t>
      </w:r>
      <w:r w:rsidRPr="5199C893" w:rsidR="1B52C73D">
        <w:rPr>
          <w:rFonts w:ascii="Aptos" w:hAnsi="Aptos" w:eastAsia="Aptos" w:cs="Aptos"/>
          <w:noProof w:val="0"/>
          <w:sz w:val="24"/>
          <w:szCs w:val="24"/>
          <w:lang w:val="en-US"/>
        </w:rPr>
        <w:t xml:space="preserve"> for new, exciting discoveries. </w:t>
      </w:r>
      <w:r w:rsidRPr="5199C893" w:rsidR="09370358">
        <w:rPr>
          <w:rFonts w:ascii="Aptos" w:hAnsi="Aptos" w:eastAsia="Aptos" w:cs="Aptos"/>
          <w:noProof w:val="0"/>
          <w:sz w:val="24"/>
          <w:szCs w:val="24"/>
          <w:lang w:val="en-US"/>
        </w:rPr>
        <w:t>It has been planned to be observed from the ground by the Vera C. Rubin Observatory.</w:t>
      </w:r>
    </w:p>
    <w:p w:rsidRPr="00DC48B1" w:rsidR="00DC48B1" w:rsidP="00DC48B1" w:rsidRDefault="00DC48B1" w14:paraId="3AA06B39" w14:textId="77777777">
      <w:pPr>
        <w:rPr>
          <w:lang w:val="en-US"/>
        </w:rPr>
      </w:pPr>
    </w:p>
    <w:p w:rsidR="005A5DE5" w:rsidRDefault="005A5DE5" w14:paraId="18ED7878" w14:textId="2DE0179B">
      <w:pPr>
        <w:rPr>
          <w:lang w:val="en-US"/>
        </w:rPr>
      </w:pPr>
      <w:r>
        <w:rPr>
          <w:b/>
          <w:bCs/>
          <w:lang w:val="en-US"/>
        </w:rPr>
        <w:t xml:space="preserve">Credit: </w:t>
      </w:r>
      <w:r w:rsidRPr="002C5EED" w:rsidR="002C5EED">
        <w:rPr>
          <w:lang w:val="en-US"/>
        </w:rPr>
        <w:t xml:space="preserve">ESA/Euclid/Euclid Consortium/NASA/Planck Collaboration/A. Mellinger </w:t>
      </w:r>
      <w:r w:rsidR="00D5554B">
        <w:rPr>
          <w:lang w:val="en-US"/>
        </w:rPr>
        <w:t>–</w:t>
      </w:r>
      <w:r w:rsidRPr="002C5EED" w:rsidR="002C5EED">
        <w:rPr>
          <w:lang w:val="en-US"/>
        </w:rPr>
        <w:t xml:space="preserve"> Acknowledgment: Jean-Charles </w:t>
      </w:r>
      <w:proofErr w:type="spellStart"/>
      <w:r w:rsidRPr="002C5EED" w:rsidR="002C5EED">
        <w:rPr>
          <w:lang w:val="en-US"/>
        </w:rPr>
        <w:t>Cuillandre</w:t>
      </w:r>
      <w:proofErr w:type="spellEnd"/>
      <w:r w:rsidRPr="002C5EED" w:rsidR="002C5EED">
        <w:rPr>
          <w:lang w:val="en-US"/>
        </w:rPr>
        <w:t>, Jo</w:t>
      </w:r>
      <w:r w:rsidR="00D5554B">
        <w:rPr>
          <w:rFonts w:ascii="Calibri" w:eastAsia="Calibri"/>
          <w:lang w:val="en-US"/>
        </w:rPr>
        <w:t>ã</w:t>
      </w:r>
      <w:r w:rsidRPr="002C5EED" w:rsidR="002C5EED">
        <w:rPr>
          <w:lang w:val="en-US"/>
        </w:rPr>
        <w:t>o Dinis and Euclid Consortium Survey Group</w:t>
      </w:r>
      <w:r w:rsidR="002C5EED">
        <w:rPr>
          <w:lang w:val="en-US"/>
        </w:rPr>
        <w:t>, CC BY-SA 3.0 IGO</w:t>
      </w:r>
    </w:p>
    <w:p w:rsidR="002D3632" w:rsidRDefault="002D3632" w14:paraId="1842D51D" w14:textId="77777777">
      <w:pPr>
        <w:rPr>
          <w:lang w:val="en-US"/>
        </w:rPr>
      </w:pPr>
    </w:p>
    <w:p w:rsidR="002D3632" w:rsidRDefault="00D01A99" w14:paraId="4608E60A" w14:textId="3B11497B">
      <w:pPr>
        <w:rPr>
          <w:b/>
          <w:bCs/>
          <w:lang w:val="en-US"/>
        </w:rPr>
      </w:pPr>
      <w:r>
        <w:rPr>
          <w:b/>
          <w:bCs/>
          <w:noProof/>
          <w:lang w:val="en-US"/>
        </w:rPr>
        <w:lastRenderedPageBreak/>
        <w:drawing>
          <wp:inline distT="0" distB="0" distL="0" distR="0" wp14:anchorId="213CC00A" wp14:editId="08D5C2EE">
            <wp:extent cx="5731510" cy="2416810"/>
            <wp:effectExtent l="0" t="0" r="0" b="0"/>
            <wp:docPr id="716983583" name="Picture 2" descr="A close-up of a plan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83583" name="Picture 2" descr="A close-up of a plane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2416810"/>
                    </a:xfrm>
                    <a:prstGeom prst="rect">
                      <a:avLst/>
                    </a:prstGeom>
                  </pic:spPr>
                </pic:pic>
              </a:graphicData>
            </a:graphic>
          </wp:inline>
        </w:drawing>
      </w:r>
    </w:p>
    <w:p w:rsidR="00C152F3" w:rsidRDefault="00C152F3" w14:paraId="0D059809" w14:textId="77777777">
      <w:pPr>
        <w:rPr>
          <w:b/>
          <w:bCs/>
          <w:lang w:val="en-US"/>
        </w:rPr>
      </w:pPr>
    </w:p>
    <w:p w:rsidR="00C152F3" w:rsidP="00C152F3" w:rsidRDefault="00C152F3" w14:paraId="029EB72E" w14:textId="3874A7C2">
      <w:pPr>
        <w:rPr>
          <w:b/>
          <w:bCs/>
          <w:lang w:val="en-US"/>
        </w:rPr>
      </w:pPr>
      <w:r>
        <w:rPr>
          <w:b/>
          <w:bCs/>
          <w:lang w:val="en-US"/>
        </w:rPr>
        <w:t xml:space="preserve">Title: </w:t>
      </w:r>
      <w:r w:rsidRPr="00DC48B1">
        <w:rPr>
          <w:b/>
          <w:bCs/>
          <w:lang w:val="en-US"/>
        </w:rPr>
        <w:t>Euclid</w:t>
      </w:r>
      <w:r w:rsidR="00092C95">
        <w:rPr>
          <w:b/>
          <w:bCs/>
          <w:lang w:val="en-US"/>
        </w:rPr>
        <w:t xml:space="preserve"> begins its dark Universe survey</w:t>
      </w:r>
    </w:p>
    <w:p w:rsidR="00C152F3" w:rsidP="00C152F3" w:rsidRDefault="00C152F3" w14:paraId="1DE601A8" w14:textId="713EF8CF">
      <w:pPr>
        <w:rPr>
          <w:b/>
          <w:bCs/>
          <w:lang w:val="en-US"/>
        </w:rPr>
      </w:pPr>
      <w:r>
        <w:rPr>
          <w:b/>
          <w:bCs/>
          <w:lang w:val="en-US"/>
        </w:rPr>
        <w:t xml:space="preserve">File name: </w:t>
      </w:r>
      <w:proofErr w:type="gramStart"/>
      <w:r w:rsidRPr="00146A6B" w:rsidR="00146A6B">
        <w:rPr>
          <w:b/>
          <w:bCs/>
          <w:lang w:val="en-US"/>
        </w:rPr>
        <w:t>Euclid_survey_2024</w:t>
      </w:r>
      <w:r w:rsidR="00146A6B">
        <w:rPr>
          <w:b/>
          <w:bCs/>
          <w:lang w:val="en-US"/>
        </w:rPr>
        <w:t>.jpg</w:t>
      </w:r>
      <w:proofErr w:type="gramEnd"/>
    </w:p>
    <w:p w:rsidR="003664B9" w:rsidP="00C152F3" w:rsidRDefault="003664B9" w14:paraId="40450588" w14:textId="4EC6D800">
      <w:pPr>
        <w:rPr>
          <w:b/>
          <w:bCs/>
          <w:lang w:val="en-US"/>
        </w:rPr>
      </w:pPr>
      <w:r>
        <w:rPr>
          <w:b/>
          <w:bCs/>
          <w:lang w:val="en-US"/>
        </w:rPr>
        <w:t xml:space="preserve">Caption: </w:t>
      </w:r>
    </w:p>
    <w:p w:rsidRPr="003664B9" w:rsidR="003664B9" w:rsidP="003664B9" w:rsidRDefault="003664B9" w14:paraId="2FF62535" w14:textId="738EF9F8">
      <w:pPr>
        <w:rPr>
          <w:lang w:val="en-US"/>
        </w:rPr>
      </w:pPr>
      <w:r w:rsidRPr="003664B9">
        <w:rPr>
          <w:lang w:val="en-US"/>
        </w:rPr>
        <w:t>Euclid will scan across the night sky, combining separate measurements to form the largest cosmological survey ever conducted in the visible and near-infrared. This animation shows the areas it will cover. The different shades of grey</w:t>
      </w:r>
      <w:r>
        <w:rPr>
          <w:lang w:val="en-US"/>
        </w:rPr>
        <w:t>/blue</w:t>
      </w:r>
      <w:r w:rsidRPr="003664B9">
        <w:rPr>
          <w:lang w:val="en-US"/>
        </w:rPr>
        <w:t xml:space="preserve"> depict the area of the sky covered during Euclid’s six-year survey.</w:t>
      </w:r>
    </w:p>
    <w:p w:rsidRPr="003664B9" w:rsidR="003664B9" w:rsidP="003664B9" w:rsidRDefault="003664B9" w14:paraId="10FE2AF0" w14:textId="77777777">
      <w:pPr>
        <w:rPr>
          <w:lang w:val="en-US"/>
        </w:rPr>
      </w:pPr>
    </w:p>
    <w:p w:rsidRPr="003664B9" w:rsidR="003664B9" w:rsidP="003664B9" w:rsidRDefault="003664B9" w14:paraId="25C54C55" w14:textId="432B5BF9">
      <w:pPr>
        <w:rPr>
          <w:lang w:val="en-US"/>
        </w:rPr>
      </w:pPr>
      <w:r w:rsidRPr="003664B9">
        <w:rPr>
          <w:lang w:val="en-US"/>
        </w:rPr>
        <w:t xml:space="preserve">Euclid will scan over </w:t>
      </w:r>
      <w:r w:rsidR="00146A6B">
        <w:rPr>
          <w:lang w:val="en-US"/>
        </w:rPr>
        <w:t>one third</w:t>
      </w:r>
      <w:r w:rsidRPr="003664B9">
        <w:rPr>
          <w:lang w:val="en-US"/>
        </w:rPr>
        <w:t xml:space="preserve"> of the sky, </w:t>
      </w:r>
      <w:r w:rsidRPr="003664B9" w:rsidR="00146A6B">
        <w:rPr>
          <w:lang w:val="en-US"/>
        </w:rPr>
        <w:t>focusing</w:t>
      </w:r>
      <w:r w:rsidRPr="003664B9">
        <w:rPr>
          <w:lang w:val="en-US"/>
        </w:rPr>
        <w:t xml:space="preserve"> on the extragalactic sources. This is the largest area it can cover while avoiding the overpowering brightness of the Milky Way galaxy (horizontal bright line), its largest satellite galaxy (bright spot bottom right) and the dust and sources in the plane of our own Solar System (diagonal bright line).</w:t>
      </w:r>
    </w:p>
    <w:p w:rsidR="00C152F3" w:rsidRDefault="00C152F3" w14:paraId="49C76C9E" w14:textId="77777777">
      <w:pPr>
        <w:rPr>
          <w:b/>
          <w:bCs/>
          <w:lang w:val="en-US"/>
        </w:rPr>
      </w:pPr>
    </w:p>
    <w:p w:rsidRPr="00BC6B3F" w:rsidR="00E51B7B" w:rsidP="00E51B7B" w:rsidRDefault="00E51B7B" w14:paraId="4C11F74E" w14:textId="7B36DF58">
      <w:pPr>
        <w:rPr>
          <w:b/>
          <w:bCs/>
          <w:lang w:val="en-US"/>
        </w:rPr>
      </w:pPr>
      <w:r>
        <w:rPr>
          <w:b/>
          <w:bCs/>
          <w:lang w:val="en-US"/>
        </w:rPr>
        <w:t xml:space="preserve">Credit: </w:t>
      </w:r>
      <w:r w:rsidRPr="00E51B7B">
        <w:rPr>
          <w:b/>
          <w:bCs/>
          <w:lang w:val="en-US"/>
        </w:rPr>
        <w:t>ESA</w:t>
      </w:r>
      <w:r>
        <w:rPr>
          <w:b/>
          <w:bCs/>
          <w:lang w:val="en-US"/>
        </w:rPr>
        <w:t>/Euclid/Euclid Consortium</w:t>
      </w:r>
      <w:r w:rsidRPr="00E51B7B">
        <w:rPr>
          <w:b/>
          <w:bCs/>
          <w:lang w:val="en-US"/>
        </w:rPr>
        <w:t>. Acknowledgement: Work performed by ATG under contract for ESA., CC BY-SA 3.0 IGO</w:t>
      </w:r>
    </w:p>
    <w:sectPr w:rsidRPr="00BC6B3F" w:rsidR="00E51B7B">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AC6"/>
    <w:rsid w:val="00092C95"/>
    <w:rsid w:val="000B4AC6"/>
    <w:rsid w:val="00146A6B"/>
    <w:rsid w:val="002C5EED"/>
    <w:rsid w:val="002D3632"/>
    <w:rsid w:val="003664B9"/>
    <w:rsid w:val="005A5DE5"/>
    <w:rsid w:val="006C2A70"/>
    <w:rsid w:val="006E3FF7"/>
    <w:rsid w:val="008249C4"/>
    <w:rsid w:val="008D015D"/>
    <w:rsid w:val="008D2C90"/>
    <w:rsid w:val="00933BA6"/>
    <w:rsid w:val="00B61E9E"/>
    <w:rsid w:val="00BC6B3F"/>
    <w:rsid w:val="00C152F3"/>
    <w:rsid w:val="00D01A99"/>
    <w:rsid w:val="00D5554B"/>
    <w:rsid w:val="00DC48B1"/>
    <w:rsid w:val="00E51B7B"/>
    <w:rsid w:val="00F94B28"/>
    <w:rsid w:val="09370358"/>
    <w:rsid w:val="1B52C73D"/>
    <w:rsid w:val="5199C893"/>
    <w:rsid w:val="7D0FE218"/>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10C8302A"/>
  <w15:chartTrackingRefBased/>
  <w15:docId w15:val="{60469210-2272-4841-8C6B-0D30CEDC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eastAsia="SimSun" w:ascii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B4AC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4AC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4A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4A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A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A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A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A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AC6"/>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B4AC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B4AC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B4AC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B4AC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B4AC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B4AC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B4AC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B4AC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B4AC6"/>
    <w:rPr>
      <w:rFonts w:eastAsiaTheme="majorEastAsia" w:cstheme="majorBidi"/>
      <w:color w:val="272727" w:themeColor="text1" w:themeTint="D8"/>
    </w:rPr>
  </w:style>
  <w:style w:type="paragraph" w:styleId="Title">
    <w:name w:val="Title"/>
    <w:basedOn w:val="Normal"/>
    <w:next w:val="Normal"/>
    <w:link w:val="TitleChar"/>
    <w:uiPriority w:val="10"/>
    <w:qFormat/>
    <w:rsid w:val="000B4AC6"/>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B4AC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B4AC6"/>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B4A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AC6"/>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0B4AC6"/>
    <w:rPr>
      <w:i/>
      <w:iCs/>
      <w:color w:val="404040" w:themeColor="text1" w:themeTint="BF"/>
    </w:rPr>
  </w:style>
  <w:style w:type="paragraph" w:styleId="ListParagraph">
    <w:name w:val="List Paragraph"/>
    <w:basedOn w:val="Normal"/>
    <w:uiPriority w:val="34"/>
    <w:qFormat/>
    <w:rsid w:val="000B4AC6"/>
    <w:pPr>
      <w:ind w:left="720"/>
      <w:contextualSpacing/>
    </w:pPr>
  </w:style>
  <w:style w:type="character" w:styleId="IntenseEmphasis">
    <w:name w:val="Intense Emphasis"/>
    <w:basedOn w:val="DefaultParagraphFont"/>
    <w:uiPriority w:val="21"/>
    <w:qFormat/>
    <w:rsid w:val="000B4AC6"/>
    <w:rPr>
      <w:i/>
      <w:iCs/>
      <w:color w:val="0F4761" w:themeColor="accent1" w:themeShade="BF"/>
    </w:rPr>
  </w:style>
  <w:style w:type="paragraph" w:styleId="IntenseQuote">
    <w:name w:val="Intense Quote"/>
    <w:basedOn w:val="Normal"/>
    <w:next w:val="Normal"/>
    <w:link w:val="IntenseQuoteChar"/>
    <w:uiPriority w:val="30"/>
    <w:qFormat/>
    <w:rsid w:val="000B4AC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B4AC6"/>
    <w:rPr>
      <w:i/>
      <w:iCs/>
      <w:color w:val="0F4761" w:themeColor="accent1" w:themeShade="BF"/>
    </w:rPr>
  </w:style>
  <w:style w:type="character" w:styleId="IntenseReference">
    <w:name w:val="Intense Reference"/>
    <w:basedOn w:val="DefaultParagraphFont"/>
    <w:uiPriority w:val="32"/>
    <w:qFormat/>
    <w:rsid w:val="000B4AC6"/>
    <w:rPr>
      <w:b/>
      <w:bCs/>
      <w:smallCaps/>
      <w:color w:val="0F4761" w:themeColor="accent1" w:themeShade="BF"/>
      <w:spacing w:val="5"/>
    </w:rPr>
  </w:style>
  <w:style w:type="paragraph" w:styleId="paragraph" w:customStyle="1">
    <w:name w:val="paragraph"/>
    <w:basedOn w:val="Normal"/>
    <w:rsid w:val="000B4AC6"/>
    <w:pPr>
      <w:spacing w:before="100" w:beforeAutospacing="1" w:after="100" w:afterAutospacing="1"/>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0B4AC6"/>
  </w:style>
  <w:style w:type="character" w:styleId="eop" w:customStyle="1">
    <w:name w:val="eop"/>
    <w:basedOn w:val="DefaultParagraphFont"/>
    <w:rsid w:val="000B4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621132">
      <w:bodyDiv w:val="1"/>
      <w:marLeft w:val="0"/>
      <w:marRight w:val="0"/>
      <w:marTop w:val="0"/>
      <w:marBottom w:val="0"/>
      <w:divBdr>
        <w:top w:val="none" w:sz="0" w:space="0" w:color="auto"/>
        <w:left w:val="none" w:sz="0" w:space="0" w:color="auto"/>
        <w:bottom w:val="none" w:sz="0" w:space="0" w:color="auto"/>
        <w:right w:val="none" w:sz="0" w:space="0" w:color="auto"/>
      </w:divBdr>
      <w:divsChild>
        <w:div w:id="1064992542">
          <w:marLeft w:val="0"/>
          <w:marRight w:val="0"/>
          <w:marTop w:val="0"/>
          <w:marBottom w:val="0"/>
          <w:divBdr>
            <w:top w:val="none" w:sz="0" w:space="0" w:color="auto"/>
            <w:left w:val="none" w:sz="0" w:space="0" w:color="auto"/>
            <w:bottom w:val="none" w:sz="0" w:space="0" w:color="auto"/>
            <w:right w:val="none" w:sz="0" w:space="0" w:color="auto"/>
          </w:divBdr>
        </w:div>
        <w:div w:id="1488471479">
          <w:marLeft w:val="0"/>
          <w:marRight w:val="0"/>
          <w:marTop w:val="0"/>
          <w:marBottom w:val="0"/>
          <w:divBdr>
            <w:top w:val="none" w:sz="0" w:space="0" w:color="auto"/>
            <w:left w:val="none" w:sz="0" w:space="0" w:color="auto"/>
            <w:bottom w:val="none" w:sz="0" w:space="0" w:color="auto"/>
            <w:right w:val="none" w:sz="0" w:space="0" w:color="auto"/>
          </w:divBdr>
        </w:div>
        <w:div w:id="222450030">
          <w:marLeft w:val="0"/>
          <w:marRight w:val="0"/>
          <w:marTop w:val="0"/>
          <w:marBottom w:val="0"/>
          <w:divBdr>
            <w:top w:val="none" w:sz="0" w:space="0" w:color="auto"/>
            <w:left w:val="none" w:sz="0" w:space="0" w:color="auto"/>
            <w:bottom w:val="none" w:sz="0" w:space="0" w:color="auto"/>
            <w:right w:val="none" w:sz="0" w:space="0" w:color="auto"/>
          </w:divBdr>
        </w:div>
        <w:div w:id="2097313869">
          <w:marLeft w:val="0"/>
          <w:marRight w:val="0"/>
          <w:marTop w:val="0"/>
          <w:marBottom w:val="0"/>
          <w:divBdr>
            <w:top w:val="none" w:sz="0" w:space="0" w:color="auto"/>
            <w:left w:val="none" w:sz="0" w:space="0" w:color="auto"/>
            <w:bottom w:val="none" w:sz="0" w:space="0" w:color="auto"/>
            <w:right w:val="none" w:sz="0" w:space="0" w:color="auto"/>
          </w:divBdr>
        </w:div>
        <w:div w:id="1293560366">
          <w:marLeft w:val="0"/>
          <w:marRight w:val="0"/>
          <w:marTop w:val="0"/>
          <w:marBottom w:val="0"/>
          <w:divBdr>
            <w:top w:val="none" w:sz="0" w:space="0" w:color="auto"/>
            <w:left w:val="none" w:sz="0" w:space="0" w:color="auto"/>
            <w:bottom w:val="none" w:sz="0" w:space="0" w:color="auto"/>
            <w:right w:val="none" w:sz="0" w:space="0" w:color="auto"/>
          </w:divBdr>
        </w:div>
        <w:div w:id="927038016">
          <w:marLeft w:val="0"/>
          <w:marRight w:val="0"/>
          <w:marTop w:val="0"/>
          <w:marBottom w:val="0"/>
          <w:divBdr>
            <w:top w:val="none" w:sz="0" w:space="0" w:color="auto"/>
            <w:left w:val="none" w:sz="0" w:space="0" w:color="auto"/>
            <w:bottom w:val="none" w:sz="0" w:space="0" w:color="auto"/>
            <w:right w:val="none" w:sz="0" w:space="0" w:color="auto"/>
          </w:divBdr>
        </w:div>
        <w:div w:id="348407673">
          <w:marLeft w:val="0"/>
          <w:marRight w:val="0"/>
          <w:marTop w:val="0"/>
          <w:marBottom w:val="0"/>
          <w:divBdr>
            <w:top w:val="none" w:sz="0" w:space="0" w:color="auto"/>
            <w:left w:val="none" w:sz="0" w:space="0" w:color="auto"/>
            <w:bottom w:val="none" w:sz="0" w:space="0" w:color="auto"/>
            <w:right w:val="none" w:sz="0" w:space="0" w:color="auto"/>
          </w:divBdr>
        </w:div>
        <w:div w:id="457918893">
          <w:marLeft w:val="0"/>
          <w:marRight w:val="0"/>
          <w:marTop w:val="0"/>
          <w:marBottom w:val="0"/>
          <w:divBdr>
            <w:top w:val="none" w:sz="0" w:space="0" w:color="auto"/>
            <w:left w:val="none" w:sz="0" w:space="0" w:color="auto"/>
            <w:bottom w:val="none" w:sz="0" w:space="0" w:color="auto"/>
            <w:right w:val="none" w:sz="0" w:space="0" w:color="auto"/>
          </w:divBdr>
        </w:div>
        <w:div w:id="185677796">
          <w:marLeft w:val="0"/>
          <w:marRight w:val="0"/>
          <w:marTop w:val="0"/>
          <w:marBottom w:val="0"/>
          <w:divBdr>
            <w:top w:val="none" w:sz="0" w:space="0" w:color="auto"/>
            <w:left w:val="none" w:sz="0" w:space="0" w:color="auto"/>
            <w:bottom w:val="none" w:sz="0" w:space="0" w:color="auto"/>
            <w:right w:val="none" w:sz="0" w:space="0" w:color="auto"/>
          </w:divBdr>
        </w:div>
        <w:div w:id="1207452585">
          <w:marLeft w:val="0"/>
          <w:marRight w:val="0"/>
          <w:marTop w:val="0"/>
          <w:marBottom w:val="0"/>
          <w:divBdr>
            <w:top w:val="none" w:sz="0" w:space="0" w:color="auto"/>
            <w:left w:val="none" w:sz="0" w:space="0" w:color="auto"/>
            <w:bottom w:val="none" w:sz="0" w:space="0" w:color="auto"/>
            <w:right w:val="none" w:sz="0" w:space="0" w:color="auto"/>
          </w:divBdr>
        </w:div>
        <w:div w:id="1318613700">
          <w:marLeft w:val="0"/>
          <w:marRight w:val="0"/>
          <w:marTop w:val="0"/>
          <w:marBottom w:val="0"/>
          <w:divBdr>
            <w:top w:val="none" w:sz="0" w:space="0" w:color="auto"/>
            <w:left w:val="none" w:sz="0" w:space="0" w:color="auto"/>
            <w:bottom w:val="none" w:sz="0" w:space="0" w:color="auto"/>
            <w:right w:val="none" w:sz="0" w:space="0" w:color="auto"/>
          </w:divBdr>
        </w:div>
        <w:div w:id="1730225718">
          <w:marLeft w:val="0"/>
          <w:marRight w:val="0"/>
          <w:marTop w:val="0"/>
          <w:marBottom w:val="0"/>
          <w:divBdr>
            <w:top w:val="none" w:sz="0" w:space="0" w:color="auto"/>
            <w:left w:val="none" w:sz="0" w:space="0" w:color="auto"/>
            <w:bottom w:val="none" w:sz="0" w:space="0" w:color="auto"/>
            <w:right w:val="none" w:sz="0" w:space="0" w:color="auto"/>
          </w:divBdr>
        </w:div>
        <w:div w:id="1726565761">
          <w:marLeft w:val="0"/>
          <w:marRight w:val="0"/>
          <w:marTop w:val="0"/>
          <w:marBottom w:val="0"/>
          <w:divBdr>
            <w:top w:val="none" w:sz="0" w:space="0" w:color="auto"/>
            <w:left w:val="none" w:sz="0" w:space="0" w:color="auto"/>
            <w:bottom w:val="none" w:sz="0" w:space="0" w:color="auto"/>
            <w:right w:val="none" w:sz="0" w:space="0" w:color="auto"/>
          </w:divBdr>
        </w:div>
        <w:div w:id="1663661304">
          <w:marLeft w:val="0"/>
          <w:marRight w:val="0"/>
          <w:marTop w:val="0"/>
          <w:marBottom w:val="0"/>
          <w:divBdr>
            <w:top w:val="none" w:sz="0" w:space="0" w:color="auto"/>
            <w:left w:val="none" w:sz="0" w:space="0" w:color="auto"/>
            <w:bottom w:val="none" w:sz="0" w:space="0" w:color="auto"/>
            <w:right w:val="none" w:sz="0" w:space="0" w:color="auto"/>
          </w:divBdr>
        </w:div>
        <w:div w:id="2142652176">
          <w:marLeft w:val="0"/>
          <w:marRight w:val="0"/>
          <w:marTop w:val="0"/>
          <w:marBottom w:val="0"/>
          <w:divBdr>
            <w:top w:val="none" w:sz="0" w:space="0" w:color="auto"/>
            <w:left w:val="none" w:sz="0" w:space="0" w:color="auto"/>
            <w:bottom w:val="none" w:sz="0" w:space="0" w:color="auto"/>
            <w:right w:val="none" w:sz="0" w:space="0" w:color="auto"/>
          </w:divBdr>
        </w:div>
        <w:div w:id="1050030153">
          <w:marLeft w:val="0"/>
          <w:marRight w:val="0"/>
          <w:marTop w:val="0"/>
          <w:marBottom w:val="0"/>
          <w:divBdr>
            <w:top w:val="none" w:sz="0" w:space="0" w:color="auto"/>
            <w:left w:val="none" w:sz="0" w:space="0" w:color="auto"/>
            <w:bottom w:val="none" w:sz="0" w:space="0" w:color="auto"/>
            <w:right w:val="none" w:sz="0" w:space="0" w:color="auto"/>
          </w:divBdr>
        </w:div>
        <w:div w:id="1968730552">
          <w:marLeft w:val="0"/>
          <w:marRight w:val="0"/>
          <w:marTop w:val="0"/>
          <w:marBottom w:val="0"/>
          <w:divBdr>
            <w:top w:val="none" w:sz="0" w:space="0" w:color="auto"/>
            <w:left w:val="none" w:sz="0" w:space="0" w:color="auto"/>
            <w:bottom w:val="none" w:sz="0" w:space="0" w:color="auto"/>
            <w:right w:val="none" w:sz="0" w:space="0" w:color="auto"/>
          </w:divBdr>
        </w:div>
        <w:div w:id="1247573231">
          <w:marLeft w:val="0"/>
          <w:marRight w:val="0"/>
          <w:marTop w:val="0"/>
          <w:marBottom w:val="0"/>
          <w:divBdr>
            <w:top w:val="none" w:sz="0" w:space="0" w:color="auto"/>
            <w:left w:val="none" w:sz="0" w:space="0" w:color="auto"/>
            <w:bottom w:val="none" w:sz="0" w:space="0" w:color="auto"/>
            <w:right w:val="none" w:sz="0" w:space="0" w:color="auto"/>
          </w:divBdr>
        </w:div>
        <w:div w:id="464157337">
          <w:marLeft w:val="0"/>
          <w:marRight w:val="0"/>
          <w:marTop w:val="0"/>
          <w:marBottom w:val="0"/>
          <w:divBdr>
            <w:top w:val="none" w:sz="0" w:space="0" w:color="auto"/>
            <w:left w:val="none" w:sz="0" w:space="0" w:color="auto"/>
            <w:bottom w:val="none" w:sz="0" w:space="0" w:color="auto"/>
            <w:right w:val="none" w:sz="0" w:space="0" w:color="auto"/>
          </w:divBdr>
        </w:div>
        <w:div w:id="1944797310">
          <w:marLeft w:val="0"/>
          <w:marRight w:val="0"/>
          <w:marTop w:val="0"/>
          <w:marBottom w:val="0"/>
          <w:divBdr>
            <w:top w:val="none" w:sz="0" w:space="0" w:color="auto"/>
            <w:left w:val="none" w:sz="0" w:space="0" w:color="auto"/>
            <w:bottom w:val="none" w:sz="0" w:space="0" w:color="auto"/>
            <w:right w:val="none" w:sz="0" w:space="0" w:color="auto"/>
          </w:divBdr>
        </w:div>
        <w:div w:id="1093159492">
          <w:marLeft w:val="0"/>
          <w:marRight w:val="0"/>
          <w:marTop w:val="0"/>
          <w:marBottom w:val="0"/>
          <w:divBdr>
            <w:top w:val="none" w:sz="0" w:space="0" w:color="auto"/>
            <w:left w:val="none" w:sz="0" w:space="0" w:color="auto"/>
            <w:bottom w:val="none" w:sz="0" w:space="0" w:color="auto"/>
            <w:right w:val="none" w:sz="0" w:space="0" w:color="auto"/>
          </w:divBdr>
        </w:div>
        <w:div w:id="509220432">
          <w:marLeft w:val="0"/>
          <w:marRight w:val="0"/>
          <w:marTop w:val="0"/>
          <w:marBottom w:val="0"/>
          <w:divBdr>
            <w:top w:val="none" w:sz="0" w:space="0" w:color="auto"/>
            <w:left w:val="none" w:sz="0" w:space="0" w:color="auto"/>
            <w:bottom w:val="none" w:sz="0" w:space="0" w:color="auto"/>
            <w:right w:val="none" w:sz="0" w:space="0" w:color="auto"/>
          </w:divBdr>
        </w:div>
        <w:div w:id="279069481">
          <w:marLeft w:val="0"/>
          <w:marRight w:val="0"/>
          <w:marTop w:val="0"/>
          <w:marBottom w:val="0"/>
          <w:divBdr>
            <w:top w:val="none" w:sz="0" w:space="0" w:color="auto"/>
            <w:left w:val="none" w:sz="0" w:space="0" w:color="auto"/>
            <w:bottom w:val="none" w:sz="0" w:space="0" w:color="auto"/>
            <w:right w:val="none" w:sz="0" w:space="0" w:color="auto"/>
          </w:divBdr>
        </w:div>
        <w:div w:id="325668721">
          <w:marLeft w:val="0"/>
          <w:marRight w:val="0"/>
          <w:marTop w:val="0"/>
          <w:marBottom w:val="0"/>
          <w:divBdr>
            <w:top w:val="none" w:sz="0" w:space="0" w:color="auto"/>
            <w:left w:val="none" w:sz="0" w:space="0" w:color="auto"/>
            <w:bottom w:val="none" w:sz="0" w:space="0" w:color="auto"/>
            <w:right w:val="none" w:sz="0" w:space="0" w:color="auto"/>
          </w:divBdr>
        </w:div>
        <w:div w:id="1097600658">
          <w:marLeft w:val="0"/>
          <w:marRight w:val="0"/>
          <w:marTop w:val="0"/>
          <w:marBottom w:val="0"/>
          <w:divBdr>
            <w:top w:val="none" w:sz="0" w:space="0" w:color="auto"/>
            <w:left w:val="none" w:sz="0" w:space="0" w:color="auto"/>
            <w:bottom w:val="none" w:sz="0" w:space="0" w:color="auto"/>
            <w:right w:val="none" w:sz="0" w:space="0" w:color="auto"/>
          </w:divBdr>
        </w:div>
        <w:div w:id="235602091">
          <w:marLeft w:val="0"/>
          <w:marRight w:val="0"/>
          <w:marTop w:val="0"/>
          <w:marBottom w:val="0"/>
          <w:divBdr>
            <w:top w:val="none" w:sz="0" w:space="0" w:color="auto"/>
            <w:left w:val="none" w:sz="0" w:space="0" w:color="auto"/>
            <w:bottom w:val="none" w:sz="0" w:space="0" w:color="auto"/>
            <w:right w:val="none" w:sz="0" w:space="0" w:color="auto"/>
          </w:divBdr>
        </w:div>
        <w:div w:id="749085670">
          <w:marLeft w:val="0"/>
          <w:marRight w:val="0"/>
          <w:marTop w:val="0"/>
          <w:marBottom w:val="0"/>
          <w:divBdr>
            <w:top w:val="none" w:sz="0" w:space="0" w:color="auto"/>
            <w:left w:val="none" w:sz="0" w:space="0" w:color="auto"/>
            <w:bottom w:val="none" w:sz="0" w:space="0" w:color="auto"/>
            <w:right w:val="none" w:sz="0" w:space="0" w:color="auto"/>
          </w:divBdr>
        </w:div>
        <w:div w:id="822628165">
          <w:marLeft w:val="0"/>
          <w:marRight w:val="0"/>
          <w:marTop w:val="0"/>
          <w:marBottom w:val="0"/>
          <w:divBdr>
            <w:top w:val="none" w:sz="0" w:space="0" w:color="auto"/>
            <w:left w:val="none" w:sz="0" w:space="0" w:color="auto"/>
            <w:bottom w:val="none" w:sz="0" w:space="0" w:color="auto"/>
            <w:right w:val="none" w:sz="0" w:space="0" w:color="auto"/>
          </w:divBdr>
        </w:div>
        <w:div w:id="660235790">
          <w:marLeft w:val="0"/>
          <w:marRight w:val="0"/>
          <w:marTop w:val="0"/>
          <w:marBottom w:val="0"/>
          <w:divBdr>
            <w:top w:val="none" w:sz="0" w:space="0" w:color="auto"/>
            <w:left w:val="none" w:sz="0" w:space="0" w:color="auto"/>
            <w:bottom w:val="none" w:sz="0" w:space="0" w:color="auto"/>
            <w:right w:val="none" w:sz="0" w:space="0" w:color="auto"/>
          </w:divBdr>
        </w:div>
        <w:div w:id="1474830383">
          <w:marLeft w:val="0"/>
          <w:marRight w:val="0"/>
          <w:marTop w:val="0"/>
          <w:marBottom w:val="0"/>
          <w:divBdr>
            <w:top w:val="none" w:sz="0" w:space="0" w:color="auto"/>
            <w:left w:val="none" w:sz="0" w:space="0" w:color="auto"/>
            <w:bottom w:val="none" w:sz="0" w:space="0" w:color="auto"/>
            <w:right w:val="none" w:sz="0" w:space="0" w:color="auto"/>
          </w:divBdr>
        </w:div>
        <w:div w:id="975717328">
          <w:marLeft w:val="0"/>
          <w:marRight w:val="0"/>
          <w:marTop w:val="0"/>
          <w:marBottom w:val="0"/>
          <w:divBdr>
            <w:top w:val="none" w:sz="0" w:space="0" w:color="auto"/>
            <w:left w:val="none" w:sz="0" w:space="0" w:color="auto"/>
            <w:bottom w:val="none" w:sz="0" w:space="0" w:color="auto"/>
            <w:right w:val="none" w:sz="0" w:space="0" w:color="auto"/>
          </w:divBdr>
        </w:div>
        <w:div w:id="800803327">
          <w:marLeft w:val="0"/>
          <w:marRight w:val="0"/>
          <w:marTop w:val="0"/>
          <w:marBottom w:val="0"/>
          <w:divBdr>
            <w:top w:val="none" w:sz="0" w:space="0" w:color="auto"/>
            <w:left w:val="none" w:sz="0" w:space="0" w:color="auto"/>
            <w:bottom w:val="none" w:sz="0" w:space="0" w:color="auto"/>
            <w:right w:val="none" w:sz="0" w:space="0" w:color="auto"/>
          </w:divBdr>
        </w:div>
        <w:div w:id="1265306039">
          <w:marLeft w:val="0"/>
          <w:marRight w:val="0"/>
          <w:marTop w:val="0"/>
          <w:marBottom w:val="0"/>
          <w:divBdr>
            <w:top w:val="none" w:sz="0" w:space="0" w:color="auto"/>
            <w:left w:val="none" w:sz="0" w:space="0" w:color="auto"/>
            <w:bottom w:val="none" w:sz="0" w:space="0" w:color="auto"/>
            <w:right w:val="none" w:sz="0" w:space="0" w:color="auto"/>
          </w:divBdr>
        </w:div>
        <w:div w:id="874729477">
          <w:marLeft w:val="0"/>
          <w:marRight w:val="0"/>
          <w:marTop w:val="0"/>
          <w:marBottom w:val="0"/>
          <w:divBdr>
            <w:top w:val="none" w:sz="0" w:space="0" w:color="auto"/>
            <w:left w:val="none" w:sz="0" w:space="0" w:color="auto"/>
            <w:bottom w:val="none" w:sz="0" w:space="0" w:color="auto"/>
            <w:right w:val="none" w:sz="0" w:space="0" w:color="auto"/>
          </w:divBdr>
        </w:div>
        <w:div w:id="2038894158">
          <w:marLeft w:val="0"/>
          <w:marRight w:val="0"/>
          <w:marTop w:val="0"/>
          <w:marBottom w:val="0"/>
          <w:divBdr>
            <w:top w:val="none" w:sz="0" w:space="0" w:color="auto"/>
            <w:left w:val="none" w:sz="0" w:space="0" w:color="auto"/>
            <w:bottom w:val="none" w:sz="0" w:space="0" w:color="auto"/>
            <w:right w:val="none" w:sz="0" w:space="0" w:color="auto"/>
          </w:divBdr>
        </w:div>
        <w:div w:id="1266114355">
          <w:marLeft w:val="0"/>
          <w:marRight w:val="0"/>
          <w:marTop w:val="0"/>
          <w:marBottom w:val="0"/>
          <w:divBdr>
            <w:top w:val="none" w:sz="0" w:space="0" w:color="auto"/>
            <w:left w:val="none" w:sz="0" w:space="0" w:color="auto"/>
            <w:bottom w:val="none" w:sz="0" w:space="0" w:color="auto"/>
            <w:right w:val="none" w:sz="0" w:space="0" w:color="auto"/>
          </w:divBdr>
        </w:div>
        <w:div w:id="1594896592">
          <w:marLeft w:val="0"/>
          <w:marRight w:val="0"/>
          <w:marTop w:val="0"/>
          <w:marBottom w:val="0"/>
          <w:divBdr>
            <w:top w:val="none" w:sz="0" w:space="0" w:color="auto"/>
            <w:left w:val="none" w:sz="0" w:space="0" w:color="auto"/>
            <w:bottom w:val="none" w:sz="0" w:space="0" w:color="auto"/>
            <w:right w:val="none" w:sz="0" w:space="0" w:color="auto"/>
          </w:divBdr>
        </w:div>
        <w:div w:id="519010610">
          <w:marLeft w:val="0"/>
          <w:marRight w:val="0"/>
          <w:marTop w:val="0"/>
          <w:marBottom w:val="0"/>
          <w:divBdr>
            <w:top w:val="none" w:sz="0" w:space="0" w:color="auto"/>
            <w:left w:val="none" w:sz="0" w:space="0" w:color="auto"/>
            <w:bottom w:val="none" w:sz="0" w:space="0" w:color="auto"/>
            <w:right w:val="none" w:sz="0" w:space="0" w:color="auto"/>
          </w:divBdr>
        </w:div>
        <w:div w:id="449201316">
          <w:marLeft w:val="0"/>
          <w:marRight w:val="0"/>
          <w:marTop w:val="0"/>
          <w:marBottom w:val="0"/>
          <w:divBdr>
            <w:top w:val="none" w:sz="0" w:space="0" w:color="auto"/>
            <w:left w:val="none" w:sz="0" w:space="0" w:color="auto"/>
            <w:bottom w:val="none" w:sz="0" w:space="0" w:color="auto"/>
            <w:right w:val="none" w:sz="0" w:space="0" w:color="auto"/>
          </w:divBdr>
        </w:div>
        <w:div w:id="1824278748">
          <w:marLeft w:val="0"/>
          <w:marRight w:val="0"/>
          <w:marTop w:val="0"/>
          <w:marBottom w:val="0"/>
          <w:divBdr>
            <w:top w:val="none" w:sz="0" w:space="0" w:color="auto"/>
            <w:left w:val="none" w:sz="0" w:space="0" w:color="auto"/>
            <w:bottom w:val="none" w:sz="0" w:space="0" w:color="auto"/>
            <w:right w:val="none" w:sz="0" w:space="0" w:color="auto"/>
          </w:divBdr>
        </w:div>
        <w:div w:id="803155261">
          <w:marLeft w:val="0"/>
          <w:marRight w:val="0"/>
          <w:marTop w:val="0"/>
          <w:marBottom w:val="0"/>
          <w:divBdr>
            <w:top w:val="none" w:sz="0" w:space="0" w:color="auto"/>
            <w:left w:val="none" w:sz="0" w:space="0" w:color="auto"/>
            <w:bottom w:val="none" w:sz="0" w:space="0" w:color="auto"/>
            <w:right w:val="none" w:sz="0" w:space="0" w:color="auto"/>
          </w:divBdr>
        </w:div>
        <w:div w:id="395782678">
          <w:marLeft w:val="0"/>
          <w:marRight w:val="0"/>
          <w:marTop w:val="0"/>
          <w:marBottom w:val="0"/>
          <w:divBdr>
            <w:top w:val="none" w:sz="0" w:space="0" w:color="auto"/>
            <w:left w:val="none" w:sz="0" w:space="0" w:color="auto"/>
            <w:bottom w:val="none" w:sz="0" w:space="0" w:color="auto"/>
            <w:right w:val="none" w:sz="0" w:space="0" w:color="auto"/>
          </w:divBdr>
        </w:div>
        <w:div w:id="645622173">
          <w:marLeft w:val="0"/>
          <w:marRight w:val="0"/>
          <w:marTop w:val="0"/>
          <w:marBottom w:val="0"/>
          <w:divBdr>
            <w:top w:val="none" w:sz="0" w:space="0" w:color="auto"/>
            <w:left w:val="none" w:sz="0" w:space="0" w:color="auto"/>
            <w:bottom w:val="none" w:sz="0" w:space="0" w:color="auto"/>
            <w:right w:val="none" w:sz="0" w:space="0" w:color="auto"/>
          </w:divBdr>
        </w:div>
        <w:div w:id="1553880712">
          <w:marLeft w:val="0"/>
          <w:marRight w:val="0"/>
          <w:marTop w:val="0"/>
          <w:marBottom w:val="0"/>
          <w:divBdr>
            <w:top w:val="none" w:sz="0" w:space="0" w:color="auto"/>
            <w:left w:val="none" w:sz="0" w:space="0" w:color="auto"/>
            <w:bottom w:val="none" w:sz="0" w:space="0" w:color="auto"/>
            <w:right w:val="none" w:sz="0" w:space="0" w:color="auto"/>
          </w:divBdr>
        </w:div>
        <w:div w:id="1394695432">
          <w:marLeft w:val="0"/>
          <w:marRight w:val="0"/>
          <w:marTop w:val="0"/>
          <w:marBottom w:val="0"/>
          <w:divBdr>
            <w:top w:val="none" w:sz="0" w:space="0" w:color="auto"/>
            <w:left w:val="none" w:sz="0" w:space="0" w:color="auto"/>
            <w:bottom w:val="none" w:sz="0" w:space="0" w:color="auto"/>
            <w:right w:val="none" w:sz="0" w:space="0" w:color="auto"/>
          </w:divBdr>
        </w:div>
        <w:div w:id="631060689">
          <w:marLeft w:val="0"/>
          <w:marRight w:val="0"/>
          <w:marTop w:val="0"/>
          <w:marBottom w:val="0"/>
          <w:divBdr>
            <w:top w:val="none" w:sz="0" w:space="0" w:color="auto"/>
            <w:left w:val="none" w:sz="0" w:space="0" w:color="auto"/>
            <w:bottom w:val="none" w:sz="0" w:space="0" w:color="auto"/>
            <w:right w:val="none" w:sz="0" w:space="0" w:color="auto"/>
          </w:divBdr>
        </w:div>
        <w:div w:id="984046724">
          <w:marLeft w:val="0"/>
          <w:marRight w:val="0"/>
          <w:marTop w:val="0"/>
          <w:marBottom w:val="0"/>
          <w:divBdr>
            <w:top w:val="none" w:sz="0" w:space="0" w:color="auto"/>
            <w:left w:val="none" w:sz="0" w:space="0" w:color="auto"/>
            <w:bottom w:val="none" w:sz="0" w:space="0" w:color="auto"/>
            <w:right w:val="none" w:sz="0" w:space="0" w:color="auto"/>
          </w:divBdr>
        </w:div>
        <w:div w:id="1378820603">
          <w:marLeft w:val="0"/>
          <w:marRight w:val="0"/>
          <w:marTop w:val="0"/>
          <w:marBottom w:val="0"/>
          <w:divBdr>
            <w:top w:val="none" w:sz="0" w:space="0" w:color="auto"/>
            <w:left w:val="none" w:sz="0" w:space="0" w:color="auto"/>
            <w:bottom w:val="none" w:sz="0" w:space="0" w:color="auto"/>
            <w:right w:val="none" w:sz="0" w:space="0" w:color="auto"/>
          </w:divBdr>
        </w:div>
        <w:div w:id="674041682">
          <w:marLeft w:val="0"/>
          <w:marRight w:val="0"/>
          <w:marTop w:val="0"/>
          <w:marBottom w:val="0"/>
          <w:divBdr>
            <w:top w:val="none" w:sz="0" w:space="0" w:color="auto"/>
            <w:left w:val="none" w:sz="0" w:space="0" w:color="auto"/>
            <w:bottom w:val="none" w:sz="0" w:space="0" w:color="auto"/>
            <w:right w:val="none" w:sz="0" w:space="0" w:color="auto"/>
          </w:divBdr>
        </w:div>
        <w:div w:id="1183517736">
          <w:marLeft w:val="0"/>
          <w:marRight w:val="0"/>
          <w:marTop w:val="0"/>
          <w:marBottom w:val="0"/>
          <w:divBdr>
            <w:top w:val="none" w:sz="0" w:space="0" w:color="auto"/>
            <w:left w:val="none" w:sz="0" w:space="0" w:color="auto"/>
            <w:bottom w:val="none" w:sz="0" w:space="0" w:color="auto"/>
            <w:right w:val="none" w:sz="0" w:space="0" w:color="auto"/>
          </w:divBdr>
        </w:div>
        <w:div w:id="1955361241">
          <w:marLeft w:val="0"/>
          <w:marRight w:val="0"/>
          <w:marTop w:val="0"/>
          <w:marBottom w:val="0"/>
          <w:divBdr>
            <w:top w:val="none" w:sz="0" w:space="0" w:color="auto"/>
            <w:left w:val="none" w:sz="0" w:space="0" w:color="auto"/>
            <w:bottom w:val="none" w:sz="0" w:space="0" w:color="auto"/>
            <w:right w:val="none" w:sz="0" w:space="0" w:color="auto"/>
          </w:divBdr>
        </w:div>
        <w:div w:id="743332610">
          <w:marLeft w:val="0"/>
          <w:marRight w:val="0"/>
          <w:marTop w:val="0"/>
          <w:marBottom w:val="0"/>
          <w:divBdr>
            <w:top w:val="none" w:sz="0" w:space="0" w:color="auto"/>
            <w:left w:val="none" w:sz="0" w:space="0" w:color="auto"/>
            <w:bottom w:val="none" w:sz="0" w:space="0" w:color="auto"/>
            <w:right w:val="none" w:sz="0" w:space="0" w:color="auto"/>
          </w:divBdr>
        </w:div>
        <w:div w:id="2107068499">
          <w:marLeft w:val="0"/>
          <w:marRight w:val="0"/>
          <w:marTop w:val="0"/>
          <w:marBottom w:val="0"/>
          <w:divBdr>
            <w:top w:val="none" w:sz="0" w:space="0" w:color="auto"/>
            <w:left w:val="none" w:sz="0" w:space="0" w:color="auto"/>
            <w:bottom w:val="none" w:sz="0" w:space="0" w:color="auto"/>
            <w:right w:val="none" w:sz="0" w:space="0" w:color="auto"/>
          </w:divBdr>
        </w:div>
        <w:div w:id="230241493">
          <w:marLeft w:val="0"/>
          <w:marRight w:val="0"/>
          <w:marTop w:val="0"/>
          <w:marBottom w:val="0"/>
          <w:divBdr>
            <w:top w:val="none" w:sz="0" w:space="0" w:color="auto"/>
            <w:left w:val="none" w:sz="0" w:space="0" w:color="auto"/>
            <w:bottom w:val="none" w:sz="0" w:space="0" w:color="auto"/>
            <w:right w:val="none" w:sz="0" w:space="0" w:color="auto"/>
          </w:divBdr>
        </w:div>
        <w:div w:id="1780560692">
          <w:marLeft w:val="0"/>
          <w:marRight w:val="0"/>
          <w:marTop w:val="0"/>
          <w:marBottom w:val="0"/>
          <w:divBdr>
            <w:top w:val="none" w:sz="0" w:space="0" w:color="auto"/>
            <w:left w:val="none" w:sz="0" w:space="0" w:color="auto"/>
            <w:bottom w:val="none" w:sz="0" w:space="0" w:color="auto"/>
            <w:right w:val="none" w:sz="0" w:space="0" w:color="auto"/>
          </w:divBdr>
        </w:div>
        <w:div w:id="2076975460">
          <w:marLeft w:val="0"/>
          <w:marRight w:val="0"/>
          <w:marTop w:val="0"/>
          <w:marBottom w:val="0"/>
          <w:divBdr>
            <w:top w:val="none" w:sz="0" w:space="0" w:color="auto"/>
            <w:left w:val="none" w:sz="0" w:space="0" w:color="auto"/>
            <w:bottom w:val="none" w:sz="0" w:space="0" w:color="auto"/>
            <w:right w:val="none" w:sz="0" w:space="0" w:color="auto"/>
          </w:divBdr>
        </w:div>
        <w:div w:id="205416813">
          <w:marLeft w:val="0"/>
          <w:marRight w:val="0"/>
          <w:marTop w:val="0"/>
          <w:marBottom w:val="0"/>
          <w:divBdr>
            <w:top w:val="none" w:sz="0" w:space="0" w:color="auto"/>
            <w:left w:val="none" w:sz="0" w:space="0" w:color="auto"/>
            <w:bottom w:val="none" w:sz="0" w:space="0" w:color="auto"/>
            <w:right w:val="none" w:sz="0" w:space="0" w:color="auto"/>
          </w:divBdr>
        </w:div>
        <w:div w:id="407073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sa.int/ESA_Multimedia/Images/2023/11/Euclid_s_wide-eyed_look_at_the_cosmos" TargetMode="External" Id="rId8" /><Relationship Type="http://schemas.openxmlformats.org/officeDocument/2006/relationships/hyperlink" Target="https://www.esa.int/Science_Exploration/Space_Science/Euclid/Euclid_s_instruments" TargetMode="External" Id="rId13" /><Relationship Type="http://schemas.openxmlformats.org/officeDocument/2006/relationships/hyperlink" Target="https://www.euclid-ec.org/" TargetMode="External" Id="rId18" /><Relationship Type="http://schemas.openxmlformats.org/officeDocument/2006/relationships/customXml" Target="../customXml/item3.xml" Id="rId26" /><Relationship Type="http://schemas.openxmlformats.org/officeDocument/2006/relationships/webSettings" Target="webSettings.xml" Id="rId3" /><Relationship Type="http://schemas.openxmlformats.org/officeDocument/2006/relationships/image" Target="media/image2.jpeg" Id="rId21" /><Relationship Type="http://schemas.openxmlformats.org/officeDocument/2006/relationships/hyperlink" Target="https://www.esa.int/ESA_Multimedia/Videos/2023/10/Euclid_Gate_to_the_dark" TargetMode="External" Id="rId7" /><Relationship Type="http://schemas.openxmlformats.org/officeDocument/2006/relationships/hyperlink" Target="https://www.esa.int/ESA_Multimedia/Images/2023/05/What_Euclid_will_measure_weak_lensing" TargetMode="External" Id="rId12" /><Relationship Type="http://schemas.openxmlformats.org/officeDocument/2006/relationships/hyperlink" Target="https://www.esa.int/ESA_Multimedia/Images/2023/02/Euclid_s_wide_and_deep_surveys" TargetMode="External" Id="rId17" /><Relationship Type="http://schemas.openxmlformats.org/officeDocument/2006/relationships/customXml" Target="../customXml/item2.xml" Id="rId25" /><Relationship Type="http://schemas.openxmlformats.org/officeDocument/2006/relationships/settings" Target="settings.xml" Id="rId2" /><Relationship Type="http://schemas.openxmlformats.org/officeDocument/2006/relationships/hyperlink" Target="https://www.esa.int/ESA_Multimedia/Images/2023/02/Euclid_s_wide_and_deep_surveys" TargetMode="External" Id="rId16" /><Relationship Type="http://schemas.openxmlformats.org/officeDocument/2006/relationships/image" Target="media/image1.png" Id="rId20" /><Relationship Type="http://schemas.openxmlformats.org/officeDocument/2006/relationships/styles" Target="styles.xml" Id="rId1" /><Relationship Type="http://schemas.openxmlformats.org/officeDocument/2006/relationships/hyperlink" Target="https://www.esa.int/Science_Exploration/Space_Science/Euclid/Follow_Euclid_s_first_months_in_space" TargetMode="External" Id="rId6" /><Relationship Type="http://schemas.openxmlformats.org/officeDocument/2006/relationships/hyperlink" Target="https://www.esa.int/Science_Exploration/Space_Science/Euclid/Top_five_mysteries_Euclid_will_help_solve" TargetMode="External" Id="rId11" /><Relationship Type="http://schemas.openxmlformats.org/officeDocument/2006/relationships/customXml" Target="../customXml/item1.xml" Id="rId24" /><Relationship Type="http://schemas.openxmlformats.org/officeDocument/2006/relationships/hyperlink" Target="https://www.esa.int/Science_Exploration/Space_Science/Euclid/ESA_s_Euclid_lifts_off_on_quest_to_unravel_the_cosmic_mystery_of_dark_matter_and_dark_energy" TargetMode="External" Id="rId5" /><Relationship Type="http://schemas.openxmlformats.org/officeDocument/2006/relationships/hyperlink" Target="https://www.esa.int/Enabling_Support/Operations/Euclid_s_large_halo_around_indefinitely_small_point" TargetMode="External" Id="rId15" /><Relationship Type="http://schemas.openxmlformats.org/officeDocument/2006/relationships/theme" Target="theme/theme1.xml" Id="rId23" /><Relationship Type="http://schemas.openxmlformats.org/officeDocument/2006/relationships/hyperlink" Target="https://www.esa.int/ESA_Multimedia/Images/2023/07/Early_commissioning_test_image_NISP_instrument_grism_mode" TargetMode="External" Id="rId10" /><Relationship Type="http://schemas.openxmlformats.org/officeDocument/2006/relationships/hyperlink" Target="https://www.esa.int/Science_Exploration/Space_Science/ESA_s_Cosmic_Vision" TargetMode="External" Id="rId19" /><Relationship Type="http://schemas.openxmlformats.org/officeDocument/2006/relationships/hyperlink" Target="https://www.esa.int/Science_Exploration/Space_Science/Euclid" TargetMode="External" Id="rId4" /><Relationship Type="http://schemas.openxmlformats.org/officeDocument/2006/relationships/hyperlink" Target="https://www.esa.int/ESA_Multimedia/Videos/2023/01/How_Euclid_scans_the_sky" TargetMode="External" Id="rId9" /><Relationship Type="http://schemas.openxmlformats.org/officeDocument/2006/relationships/hyperlink" Target="https://www.esa.int/ESA_Multimedia/Images/2023/09/Stray_light_detected_in_Euclid_s_VIS_instrument_at_particular_angles" TargetMode="External" Id="rId14" /><Relationship Type="http://schemas.openxmlformats.org/officeDocument/2006/relationships/fontTable" Target="fontTable.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79C23A13C0C84DA82A77B72F8AE9D5" ma:contentTypeVersion="13" ma:contentTypeDescription="Create a new document." ma:contentTypeScope="" ma:versionID="57cef8e93c5086dcc9269ebd73095b95">
  <xsd:schema xmlns:xsd="http://www.w3.org/2001/XMLSchema" xmlns:xs="http://www.w3.org/2001/XMLSchema" xmlns:p="http://schemas.microsoft.com/office/2006/metadata/properties" xmlns:ns2="0c2fcf16-d399-4bde-952c-e2f471a998ee" xmlns:ns3="ce5b3f2c-2497-4e53-a28e-8ad3912ff22f" targetNamespace="http://schemas.microsoft.com/office/2006/metadata/properties" ma:root="true" ma:fieldsID="44d240071721122c144e1b05b147b3cc" ns2:_="" ns3:_="">
    <xsd:import namespace="0c2fcf16-d399-4bde-952c-e2f471a998ee"/>
    <xsd:import namespace="ce5b3f2c-2497-4e53-a28e-8ad3912ff22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2fcf16-d399-4bde-952c-e2f471a99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688d343-e684-46db-b94f-a4cae8ed196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5b3f2c-2497-4e53-a28e-8ad3912ff22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0fd36-da95-48a6-9c82-c1ab6af09009}" ma:internalName="TaxCatchAll" ma:showField="CatchAllData" ma:web="ce5b3f2c-2497-4e53-a28e-8ad3912ff22f">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e5b3f2c-2497-4e53-a28e-8ad3912ff22f" xsi:nil="true"/>
    <lcf76f155ced4ddcb4097134ff3c332f xmlns="0c2fcf16-d399-4bde-952c-e2f471a998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6CA06E-508E-4530-86D1-7B7D7698EA1C}"/>
</file>

<file path=customXml/itemProps2.xml><?xml version="1.0" encoding="utf-8"?>
<ds:datastoreItem xmlns:ds="http://schemas.openxmlformats.org/officeDocument/2006/customXml" ds:itemID="{7A9238F9-B114-4510-A440-53E155121DC3}"/>
</file>

<file path=customXml/itemProps3.xml><?xml version="1.0" encoding="utf-8"?>
<ds:datastoreItem xmlns:ds="http://schemas.openxmlformats.org/officeDocument/2006/customXml" ds:itemID="{6BA0BDAB-4FCE-481C-A731-80671894779B}"/>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Nijman</dc:creator>
  <cp:keywords/>
  <dc:description/>
  <cp:lastModifiedBy>Iris Nijman</cp:lastModifiedBy>
  <cp:revision>17</cp:revision>
  <dcterms:created xsi:type="dcterms:W3CDTF">2024-02-12T16:23:00Z</dcterms:created>
  <dcterms:modified xsi:type="dcterms:W3CDTF">2024-02-13T07:42:53Z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0x010100CA79C23A13C0C84DA82A77B72F8AE9D5</vt:lpwstr>
  </property>
  <property fmtid="{D5CDD505-2E9C-101B-9397-08002B2CF9AE}" pid="3" name="MediaServiceImageTags">
    <vt:lpwstr/>
  </property>
</Properties>
</file>