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A04C8" w14:textId="7208EE77" w:rsidR="002C69BF" w:rsidRDefault="006A2D45" w:rsidP="002C69BF">
      <w:pPr>
        <w:tabs>
          <w:tab w:val="left" w:pos="567"/>
        </w:tabs>
        <w:rPr>
          <w:b/>
        </w:rPr>
      </w:pPr>
      <w:r>
        <w:rPr>
          <w:b/>
        </w:rPr>
        <w:t>COMUNICATO STAMPA</w:t>
      </w:r>
    </w:p>
    <w:p w14:paraId="4B8C6E8E" w14:textId="31FBC5AB" w:rsidR="006A2D45" w:rsidRPr="00FB3EF1" w:rsidRDefault="006A2D45" w:rsidP="002C69BF">
      <w:pPr>
        <w:tabs>
          <w:tab w:val="left" w:pos="567"/>
        </w:tabs>
        <w:rPr>
          <w:sz w:val="20"/>
          <w:szCs w:val="20"/>
        </w:rPr>
      </w:pPr>
    </w:p>
    <w:p w14:paraId="0125880B" w14:textId="600C2CCC" w:rsidR="007334C7" w:rsidRPr="006F4139" w:rsidRDefault="005C1239" w:rsidP="007334C7">
      <w:pPr>
        <w:pStyle w:val="Titolo"/>
      </w:pPr>
      <w:r w:rsidRPr="005C1239">
        <w:t>Fusione di nanoparticelle d’oro: una simulazione data-</w:t>
      </w:r>
      <w:proofErr w:type="spellStart"/>
      <w:r w:rsidRPr="005C1239">
        <w:t>driven</w:t>
      </w:r>
      <w:proofErr w:type="spellEnd"/>
    </w:p>
    <w:p w14:paraId="17E0B7E2" w14:textId="4E0AA9C0" w:rsidR="007334C7" w:rsidRPr="007334C7" w:rsidRDefault="007334C7" w:rsidP="007334C7">
      <w:pPr>
        <w:rPr>
          <w:b/>
        </w:rPr>
      </w:pPr>
      <w:r>
        <w:rPr>
          <w:b/>
        </w:rPr>
        <w:br/>
      </w:r>
      <w:r w:rsidR="005C1239" w:rsidRPr="005C1239">
        <w:rPr>
          <w:b/>
        </w:rPr>
        <w:t xml:space="preserve">Un nuovo studio ha utilizzato </w:t>
      </w:r>
      <w:proofErr w:type="gramStart"/>
      <w:r w:rsidR="005C1239" w:rsidRPr="005C1239">
        <w:rPr>
          <w:b/>
        </w:rPr>
        <w:t>il machine</w:t>
      </w:r>
      <w:proofErr w:type="gramEnd"/>
      <w:r w:rsidR="005C1239" w:rsidRPr="005C1239">
        <w:rPr>
          <w:b/>
        </w:rPr>
        <w:t xml:space="preserve"> learning per simulare e analizzare lo stato di nanoparticelle d’oro, di grande importanza per molte tecnologie, ad alte temperature. I risultati sono stati pubblicati su Nature Communications</w:t>
      </w:r>
    </w:p>
    <w:p w14:paraId="22FB2130" w14:textId="57332154" w:rsidR="007334C7" w:rsidRDefault="003A3368" w:rsidP="007334C7">
      <w:r>
        <w:rPr>
          <w:noProof/>
        </w:rPr>
        <w:drawing>
          <wp:anchor distT="0" distB="0" distL="114300" distR="114300" simplePos="0" relativeHeight="251658240" behindDoc="1" locked="0" layoutInCell="1" allowOverlap="1" wp14:anchorId="6A513B3D" wp14:editId="23AD2A91">
            <wp:simplePos x="0" y="0"/>
            <wp:positionH relativeFrom="column">
              <wp:posOffset>21417</wp:posOffset>
            </wp:positionH>
            <wp:positionV relativeFrom="paragraph">
              <wp:posOffset>219999</wp:posOffset>
            </wp:positionV>
            <wp:extent cx="5036185" cy="1441985"/>
            <wp:effectExtent l="0" t="0" r="0" b="6350"/>
            <wp:wrapTight wrapText="bothSides">
              <wp:wrapPolygon edited="0">
                <wp:start x="1144" y="0"/>
                <wp:lineTo x="245" y="4567"/>
                <wp:lineTo x="0" y="6566"/>
                <wp:lineTo x="0" y="11419"/>
                <wp:lineTo x="327" y="13702"/>
                <wp:lineTo x="327" y="14559"/>
                <wp:lineTo x="1144" y="18270"/>
                <wp:lineTo x="0" y="18555"/>
                <wp:lineTo x="0" y="19982"/>
                <wp:lineTo x="9233" y="21410"/>
                <wp:lineTo x="12011" y="21410"/>
                <wp:lineTo x="21488" y="20553"/>
                <wp:lineTo x="21488" y="18841"/>
                <wp:lineTo x="20835" y="18270"/>
                <wp:lineTo x="21407" y="13702"/>
                <wp:lineTo x="21488" y="9135"/>
                <wp:lineTo x="21488" y="6280"/>
                <wp:lineTo x="21080" y="4567"/>
                <wp:lineTo x="21162" y="3140"/>
                <wp:lineTo x="20508" y="0"/>
                <wp:lineTo x="20099" y="0"/>
                <wp:lineTo x="1144" y="0"/>
              </wp:wrapPolygon>
            </wp:wrapTight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144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4250ED" w14:textId="09275B0F" w:rsidR="003A3368" w:rsidRDefault="003A3368" w:rsidP="007334C7"/>
    <w:p w14:paraId="1734E361" w14:textId="1ACD973A" w:rsidR="007334C7" w:rsidRPr="007334C7" w:rsidRDefault="007334C7" w:rsidP="007334C7">
      <w:pPr>
        <w:rPr>
          <w:sz w:val="20"/>
          <w:szCs w:val="20"/>
        </w:rPr>
      </w:pPr>
      <w:r w:rsidRPr="007334C7">
        <w:rPr>
          <w:sz w:val="20"/>
          <w:szCs w:val="20"/>
        </w:rPr>
        <w:t xml:space="preserve">Trieste, </w:t>
      </w:r>
      <w:r w:rsidR="00F37F63">
        <w:rPr>
          <w:sz w:val="20"/>
          <w:szCs w:val="20"/>
        </w:rPr>
        <w:t>9</w:t>
      </w:r>
      <w:bookmarkStart w:id="0" w:name="_GoBack"/>
      <w:bookmarkEnd w:id="0"/>
      <w:r w:rsidR="009327A3">
        <w:rPr>
          <w:sz w:val="20"/>
          <w:szCs w:val="20"/>
        </w:rPr>
        <w:t xml:space="preserve"> novembre 2021</w:t>
      </w:r>
    </w:p>
    <w:p w14:paraId="6303AD28" w14:textId="77777777" w:rsidR="007334C7" w:rsidRPr="007334C7" w:rsidRDefault="007334C7" w:rsidP="007334C7"/>
    <w:p w14:paraId="135826A2" w14:textId="7307AA39" w:rsidR="005C1239" w:rsidRDefault="005C1239" w:rsidP="005C1239">
      <w:r>
        <w:t>Le particelle d’oro hanno proprietà uniche che le rendono importanti nei processi catalitici, in biomedicina e in ottica. Queste proprietà cambiano radicalmente se le nanoparticelle, e la loro superficie, si trova in uno stato liquido o solido.</w:t>
      </w:r>
    </w:p>
    <w:p w14:paraId="37CED9F0" w14:textId="081A42A6" w:rsidR="005C1239" w:rsidRDefault="005C1239" w:rsidP="005C1239">
      <w:r>
        <w:t>Un approccio che descriva il meccanismo di fusione di piccole particelle d’oro, della dimensione di pochi nanometri, e uno strumento per predire quantitativamente la loro temperatura di fusione</w:t>
      </w:r>
      <w:r w:rsidR="00F704AD">
        <w:t>,</w:t>
      </w:r>
      <w:r>
        <w:t xml:space="preserve"> potrebbero pertanto avere un ruolo chiave per la loro applicazione in tecnologie di frontiera. Sfortunatamente, però, vista la complessità degli effetti di superficie presenti alla nanoscala, i modelli termodinamici classici non possono essere applicati in questi sistemi.</w:t>
      </w:r>
    </w:p>
    <w:p w14:paraId="158B91CC" w14:textId="77777777" w:rsidR="005C1239" w:rsidRDefault="005C1239" w:rsidP="005C1239"/>
    <w:p w14:paraId="26650F22" w14:textId="26162C8B" w:rsidR="005C1239" w:rsidRDefault="005C1239" w:rsidP="005C1239">
      <w:r>
        <w:t xml:space="preserve">Uno studio internazionale guidato dalla SISSA, in collaborazione con l’École </w:t>
      </w:r>
      <w:proofErr w:type="spellStart"/>
      <w:r>
        <w:t>Polytechnique</w:t>
      </w:r>
      <w:proofErr w:type="spellEnd"/>
      <w:r>
        <w:t xml:space="preserve"> </w:t>
      </w:r>
      <w:proofErr w:type="spellStart"/>
      <w:r>
        <w:t>Fédérale</w:t>
      </w:r>
      <w:proofErr w:type="spellEnd"/>
      <w:r>
        <w:t xml:space="preserve"> de Lausanne, il </w:t>
      </w:r>
      <w:proofErr w:type="spellStart"/>
      <w:r>
        <w:t>King’s</w:t>
      </w:r>
      <w:proofErr w:type="spellEnd"/>
      <w:r>
        <w:t xml:space="preserve"> College London, Swansea </w:t>
      </w:r>
      <w:proofErr w:type="spellStart"/>
      <w:r>
        <w:t>University</w:t>
      </w:r>
      <w:proofErr w:type="spellEnd"/>
      <w:r>
        <w:t xml:space="preserve"> e l’</w:t>
      </w:r>
      <w:proofErr w:type="spellStart"/>
      <w:r>
        <w:t>Aristotle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of </w:t>
      </w:r>
      <w:proofErr w:type="spellStart"/>
      <w:r>
        <w:t>Thessaloniki</w:t>
      </w:r>
      <w:proofErr w:type="spellEnd"/>
      <w:r>
        <w:t xml:space="preserve"> ha utilizzato </w:t>
      </w:r>
      <w:proofErr w:type="gramStart"/>
      <w:r>
        <w:t>il machine</w:t>
      </w:r>
      <w:proofErr w:type="gramEnd"/>
      <w:r>
        <w:t xml:space="preserve"> learning per cogliere la sfida di predire e caratterizzare accuratamente i cambiamenti di piccole nanoparticelle d’oro al variare della temperatura. L’uso </w:t>
      </w:r>
      <w:proofErr w:type="gramStart"/>
      <w:r>
        <w:t>del machine</w:t>
      </w:r>
      <w:proofErr w:type="gramEnd"/>
      <w:r>
        <w:t xml:space="preserve"> learning per prevedere le forze che agiscono sugli atomi nelle nanoparticelle hanno permesso agli scienziati autori della ricerca di condurre facilmente lunghe simulazioni con una precisione quantomeccanica. L’articolo è stato appena pubblicato su Nature Communications</w:t>
      </w:r>
      <w:r w:rsidR="0082308F">
        <w:t>.</w:t>
      </w:r>
      <w:r>
        <w:t xml:space="preserve"> </w:t>
      </w:r>
    </w:p>
    <w:p w14:paraId="0E0264E5" w14:textId="77777777" w:rsidR="005C1239" w:rsidRDefault="005C1239" w:rsidP="005C1239"/>
    <w:p w14:paraId="0CE55AFE" w14:textId="3BB78EC3" w:rsidR="005C1239" w:rsidRDefault="005C1239" w:rsidP="005C1239">
      <w:r>
        <w:lastRenderedPageBreak/>
        <w:t xml:space="preserve">“Le simulazioni, che avrebbero richiesto migliaia di anni di calcolo se fatte con i tradizionali metodi di </w:t>
      </w:r>
      <w:proofErr w:type="spellStart"/>
      <w:r>
        <w:t>density</w:t>
      </w:r>
      <w:proofErr w:type="spellEnd"/>
      <w:r>
        <w:t xml:space="preserve"> functional theory, possono essere condotte in pochi giorni usando i potenziali generati tramite machine learning” racconta Claudio Zeni, primo autore della ricerca. Per poi analizzare tali simulazioni, sono stati applicati altre tecniche data-</w:t>
      </w:r>
      <w:proofErr w:type="spellStart"/>
      <w:r>
        <w:t>driven</w:t>
      </w:r>
      <w:proofErr w:type="spellEnd"/>
      <w:r>
        <w:t>. Continua il ricercatore: “L’utilizzo di metodi di apprendimento non supervisionato assieme ad algoritmi per descrivere l’ambiente che circonda un atomo, ci ha permesso di identificare automaticamente ogni atomo e definire se si trovava in uno stato liquido o solido, e se presente sulla superficie, sul bordo o all’interno della nanoparticella. Questo ha di molto accelerato il processo di analisi e fornito una cornice obiettiva per discriminare quando il riarrangiamento superficiale, un fenomeno che gioca un ruolo importante nella funzionalità delle piccole nanoparticelle, ha luogo.</w:t>
      </w:r>
    </w:p>
    <w:p w14:paraId="55E085C8" w14:textId="77777777" w:rsidR="005C1239" w:rsidRDefault="005C1239" w:rsidP="005C1239"/>
    <w:p w14:paraId="4B2F92F3" w14:textId="5DA50C02" w:rsidR="002C69BF" w:rsidRDefault="005C1239" w:rsidP="00B90805">
      <w:r>
        <w:t xml:space="preserve">A seguito di un ulteriore miglioramento e una standardizzazione dell’approccio già previsto dagli autori della ricerca, le tecniche sviluppate e impiegate nell’articolo potranno trovare applicazione in un vasto raggio di importanti sistemi tecnologici. </w:t>
      </w:r>
    </w:p>
    <w:tbl>
      <w:tblPr>
        <w:tblStyle w:val="Grigliatabella"/>
        <w:tblpPr w:leftFromText="141" w:rightFromText="141" w:vertAnchor="text" w:horzAnchor="page" w:tblpX="2808" w:tblpY="218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6"/>
        <w:gridCol w:w="2541"/>
        <w:gridCol w:w="2544"/>
      </w:tblGrid>
      <w:tr w:rsidR="002C69BF" w:rsidRPr="00346033" w14:paraId="19232EE7" w14:textId="77777777" w:rsidTr="002C69BF">
        <w:tc>
          <w:tcPr>
            <w:tcW w:w="2643" w:type="dxa"/>
          </w:tcPr>
          <w:p w14:paraId="5FA3188C" w14:textId="02ADF2E2" w:rsidR="002C69BF" w:rsidRPr="00B90805" w:rsidRDefault="00287D36" w:rsidP="002C69BF">
            <w:pPr>
              <w:pStyle w:val="Citazione"/>
              <w:rPr>
                <w:rStyle w:val="Enfasiintensa"/>
              </w:rPr>
            </w:pPr>
            <w:r w:rsidRPr="00B90805">
              <w:rPr>
                <w:rStyle w:val="Enfasiintensa"/>
              </w:rPr>
              <w:t>LINK UTILI</w:t>
            </w:r>
          </w:p>
          <w:p w14:paraId="0EF189B4" w14:textId="6EEBF50D" w:rsidR="002C69BF" w:rsidRDefault="00287D36" w:rsidP="002C69BF">
            <w:pPr>
              <w:pStyle w:val="Citazione"/>
              <w:rPr>
                <w:rStyle w:val="Enfasiintensa"/>
                <w:b w:val="0"/>
                <w:u w:val="single"/>
              </w:rPr>
            </w:pPr>
            <w:r w:rsidRPr="00B90805">
              <w:rPr>
                <w:rStyle w:val="Enfasiintensa"/>
                <w:b w:val="0"/>
              </w:rPr>
              <w:t>Articolo completo</w:t>
            </w:r>
            <w:r w:rsidR="002C69BF" w:rsidRPr="00B90805">
              <w:rPr>
                <w:rStyle w:val="Enfasiintensa"/>
                <w:b w:val="0"/>
              </w:rPr>
              <w:t>:</w:t>
            </w:r>
          </w:p>
          <w:p w14:paraId="6D24EAEE" w14:textId="42294B79" w:rsidR="006C58DC" w:rsidRPr="006C58DC" w:rsidRDefault="00F37F63" w:rsidP="006C58DC">
            <w:pPr>
              <w:rPr>
                <w:sz w:val="16"/>
                <w:szCs w:val="16"/>
                <w:u w:val="single"/>
              </w:rPr>
            </w:pPr>
            <w:hyperlink r:id="rId8" w:history="1">
              <w:r w:rsidR="009327A3" w:rsidRPr="004433E5">
                <w:rPr>
                  <w:rStyle w:val="Collegamentoipertestuale"/>
                  <w:sz w:val="16"/>
                  <w:szCs w:val="16"/>
                </w:rPr>
                <w:t>https://www.nature.com/articles/s41467-021-26199-7</w:t>
              </w:r>
            </w:hyperlink>
            <w:r w:rsidR="009327A3">
              <w:rPr>
                <w:sz w:val="16"/>
                <w:szCs w:val="16"/>
                <w:u w:val="single"/>
              </w:rPr>
              <w:t xml:space="preserve"> </w:t>
            </w:r>
          </w:p>
          <w:p w14:paraId="633C85DF" w14:textId="77777777" w:rsidR="002C69BF" w:rsidRPr="00B90805" w:rsidRDefault="002C69BF" w:rsidP="002C69BF">
            <w:pPr>
              <w:pStyle w:val="Citazione"/>
              <w:rPr>
                <w:rStyle w:val="Enfasiintensa"/>
                <w:b w:val="0"/>
              </w:rPr>
            </w:pPr>
          </w:p>
          <w:p w14:paraId="23E8A0CB" w14:textId="39954401" w:rsidR="002C69BF" w:rsidRPr="006A2D45" w:rsidRDefault="002C69BF" w:rsidP="002C69BF">
            <w:pPr>
              <w:pStyle w:val="Citazione"/>
              <w:rPr>
                <w:rStyle w:val="Enfasiintensa"/>
              </w:rPr>
            </w:pPr>
            <w:r w:rsidRPr="006A2D45">
              <w:rPr>
                <w:rStyle w:val="Enfasiintensa"/>
              </w:rPr>
              <w:t>IM</w:t>
            </w:r>
            <w:r w:rsidR="00287D36">
              <w:rPr>
                <w:rStyle w:val="Enfasiintensa"/>
              </w:rPr>
              <w:t>M</w:t>
            </w:r>
            <w:r w:rsidRPr="006A2D45">
              <w:rPr>
                <w:rStyle w:val="Enfasiintensa"/>
              </w:rPr>
              <w:t>AG</w:t>
            </w:r>
            <w:r w:rsidR="00287D36">
              <w:rPr>
                <w:rStyle w:val="Enfasiintensa"/>
              </w:rPr>
              <w:t>IN</w:t>
            </w:r>
            <w:r w:rsidRPr="006A2D45">
              <w:rPr>
                <w:rStyle w:val="Enfasiintensa"/>
              </w:rPr>
              <w:t>E</w:t>
            </w:r>
          </w:p>
          <w:p w14:paraId="2E6D4AFD" w14:textId="4F950AD2" w:rsidR="002C69BF" w:rsidRPr="006A2D45" w:rsidRDefault="002C69BF" w:rsidP="002C69BF">
            <w:pPr>
              <w:pStyle w:val="Citazione"/>
              <w:rPr>
                <w:rStyle w:val="Enfasiintensa"/>
                <w:b w:val="0"/>
              </w:rPr>
            </w:pPr>
            <w:r w:rsidRPr="006A2D45">
              <w:rPr>
                <w:rStyle w:val="Enfasiintensa"/>
                <w:b w:val="0"/>
              </w:rPr>
              <w:t>Credit</w:t>
            </w:r>
            <w:r w:rsidR="00287D36">
              <w:rPr>
                <w:rStyle w:val="Enfasiintensa"/>
                <w:b w:val="0"/>
              </w:rPr>
              <w:t>i</w:t>
            </w:r>
            <w:r w:rsidR="007334C7">
              <w:rPr>
                <w:rStyle w:val="Enfasiintensa"/>
                <w:b w:val="0"/>
              </w:rPr>
              <w:t xml:space="preserve">: </w:t>
            </w:r>
          </w:p>
          <w:p w14:paraId="31E28B13" w14:textId="77777777" w:rsidR="002C69BF" w:rsidRPr="006A2D45" w:rsidRDefault="002C69BF" w:rsidP="002C69BF">
            <w:pPr>
              <w:pStyle w:val="Citazione"/>
              <w:rPr>
                <w:rStyle w:val="Enfasiintensa"/>
                <w:b w:val="0"/>
              </w:rPr>
            </w:pPr>
          </w:p>
          <w:p w14:paraId="5AFE3676" w14:textId="77777777" w:rsidR="002C69BF" w:rsidRPr="006A2D45" w:rsidRDefault="002C69BF" w:rsidP="002C69BF">
            <w:pPr>
              <w:pStyle w:val="Citazione"/>
              <w:rPr>
                <w:rStyle w:val="Enfasiintensa"/>
                <w:b w:val="0"/>
              </w:rPr>
            </w:pPr>
          </w:p>
        </w:tc>
        <w:tc>
          <w:tcPr>
            <w:tcW w:w="2644" w:type="dxa"/>
          </w:tcPr>
          <w:p w14:paraId="657C2F8C" w14:textId="77777777" w:rsidR="002C69BF" w:rsidRPr="006A2D45" w:rsidRDefault="002C69BF" w:rsidP="002C69BF">
            <w:pPr>
              <w:pStyle w:val="Citazione"/>
              <w:rPr>
                <w:rStyle w:val="Enfasiintensa"/>
              </w:rPr>
            </w:pPr>
            <w:r w:rsidRPr="006A2D45">
              <w:rPr>
                <w:rStyle w:val="Enfasiintensa"/>
              </w:rPr>
              <w:t>SISSA</w:t>
            </w:r>
          </w:p>
          <w:p w14:paraId="6838F02A" w14:textId="77777777" w:rsidR="002C69BF" w:rsidRPr="006A2D45" w:rsidRDefault="002C69BF" w:rsidP="002C69BF">
            <w:pPr>
              <w:pStyle w:val="Citazione"/>
              <w:rPr>
                <w:rStyle w:val="Enfasiintensa"/>
                <w:b w:val="0"/>
              </w:rPr>
            </w:pPr>
            <w:r w:rsidRPr="006A2D45">
              <w:rPr>
                <w:rStyle w:val="Enfasiintensa"/>
                <w:b w:val="0"/>
              </w:rPr>
              <w:t xml:space="preserve">Scuola Internazionale </w:t>
            </w:r>
          </w:p>
          <w:p w14:paraId="6B626115" w14:textId="77777777" w:rsidR="002C69BF" w:rsidRPr="006A2D45" w:rsidRDefault="002C69BF" w:rsidP="002C69BF">
            <w:pPr>
              <w:pStyle w:val="Citazione"/>
              <w:rPr>
                <w:rStyle w:val="Enfasiintensa"/>
                <w:b w:val="0"/>
              </w:rPr>
            </w:pPr>
            <w:r w:rsidRPr="006A2D45">
              <w:rPr>
                <w:rStyle w:val="Enfasiintensa"/>
                <w:b w:val="0"/>
              </w:rPr>
              <w:t xml:space="preserve">Superiore di Studi Avanzati </w:t>
            </w:r>
          </w:p>
          <w:p w14:paraId="38335D10" w14:textId="77777777" w:rsidR="002C69BF" w:rsidRPr="006A2D45" w:rsidRDefault="002C69BF" w:rsidP="002C69BF">
            <w:pPr>
              <w:pStyle w:val="Citazione"/>
              <w:rPr>
                <w:rStyle w:val="Enfasiintensa"/>
                <w:b w:val="0"/>
              </w:rPr>
            </w:pPr>
            <w:r w:rsidRPr="006A2D45">
              <w:rPr>
                <w:rStyle w:val="Enfasiintensa"/>
                <w:b w:val="0"/>
              </w:rPr>
              <w:t xml:space="preserve">Via </w:t>
            </w:r>
            <w:proofErr w:type="spellStart"/>
            <w:r w:rsidRPr="006A2D45">
              <w:rPr>
                <w:rStyle w:val="Enfasiintensa"/>
                <w:b w:val="0"/>
              </w:rPr>
              <w:t>Bonomea</w:t>
            </w:r>
            <w:proofErr w:type="spellEnd"/>
            <w:r w:rsidRPr="006A2D45">
              <w:rPr>
                <w:rStyle w:val="Enfasiintensa"/>
                <w:b w:val="0"/>
              </w:rPr>
              <w:t xml:space="preserve"> 265, Trieste</w:t>
            </w:r>
          </w:p>
          <w:p w14:paraId="25860129" w14:textId="71FCCF24" w:rsidR="002C69BF" w:rsidRDefault="002C69BF" w:rsidP="002C69BF">
            <w:pPr>
              <w:pStyle w:val="Citazione"/>
              <w:rPr>
                <w:rStyle w:val="Enfasiintensa"/>
                <w:b w:val="0"/>
                <w:u w:val="single"/>
              </w:rPr>
            </w:pPr>
            <w:r w:rsidRPr="006A2D45">
              <w:rPr>
                <w:rStyle w:val="Enfasiintensa"/>
              </w:rPr>
              <w:t>W</w:t>
            </w:r>
            <w:r w:rsidRPr="006A2D45">
              <w:rPr>
                <w:rStyle w:val="Enfasiintensa"/>
                <w:b w:val="0"/>
              </w:rPr>
              <w:t xml:space="preserve">   </w:t>
            </w:r>
            <w:hyperlink r:id="rId9" w:history="1">
              <w:r w:rsidRPr="006A2D45">
                <w:rPr>
                  <w:rStyle w:val="Enfasiintensa"/>
                  <w:b w:val="0"/>
                  <w:u w:val="single"/>
                </w:rPr>
                <w:t>www.sissa.it</w:t>
              </w:r>
            </w:hyperlink>
          </w:p>
          <w:p w14:paraId="2D19689B" w14:textId="77777777" w:rsidR="00D315B3" w:rsidRDefault="00D315B3" w:rsidP="006A2D45">
            <w:pPr>
              <w:pStyle w:val="Citazione"/>
              <w:rPr>
                <w:b/>
                <w:sz w:val="16"/>
                <w:szCs w:val="16"/>
              </w:rPr>
            </w:pPr>
          </w:p>
          <w:p w14:paraId="6629A1C9" w14:textId="6FAFC1DA" w:rsidR="006A2D45" w:rsidRPr="006A2D45" w:rsidRDefault="006A2D45" w:rsidP="006A2D45">
            <w:pPr>
              <w:pStyle w:val="Citazione"/>
              <w:rPr>
                <w:b/>
                <w:sz w:val="16"/>
                <w:szCs w:val="16"/>
              </w:rPr>
            </w:pPr>
            <w:r w:rsidRPr="006A2D45">
              <w:rPr>
                <w:b/>
                <w:sz w:val="16"/>
                <w:szCs w:val="16"/>
              </w:rPr>
              <w:t>Facebook, Twitter</w:t>
            </w:r>
          </w:p>
          <w:p w14:paraId="794149AF" w14:textId="2A505069" w:rsidR="002C69BF" w:rsidRPr="006A2D45" w:rsidRDefault="00F37F63" w:rsidP="006A2D45">
            <w:pPr>
              <w:pStyle w:val="Citazione"/>
              <w:rPr>
                <w:rStyle w:val="Enfasiintensa"/>
                <w:b w:val="0"/>
                <w:u w:val="single"/>
              </w:rPr>
            </w:pPr>
            <w:hyperlink r:id="rId10" w:history="1">
              <w:r w:rsidR="002C69BF" w:rsidRPr="006A2D45">
                <w:rPr>
                  <w:rStyle w:val="Enfasiintensa"/>
                  <w:b w:val="0"/>
                  <w:u w:val="single"/>
                </w:rPr>
                <w:t>@</w:t>
              </w:r>
              <w:proofErr w:type="spellStart"/>
              <w:r w:rsidR="002C69BF" w:rsidRPr="006A2D45">
                <w:rPr>
                  <w:rStyle w:val="Enfasiintensa"/>
                  <w:b w:val="0"/>
                  <w:u w:val="single"/>
                </w:rPr>
                <w:t>SISSAschool</w:t>
              </w:r>
              <w:proofErr w:type="spellEnd"/>
            </w:hyperlink>
          </w:p>
        </w:tc>
        <w:tc>
          <w:tcPr>
            <w:tcW w:w="2644" w:type="dxa"/>
          </w:tcPr>
          <w:p w14:paraId="58B4A9DF" w14:textId="4A1969F0" w:rsidR="002C69BF" w:rsidRPr="002C69BF" w:rsidRDefault="002C69BF" w:rsidP="002C69BF">
            <w:pPr>
              <w:pStyle w:val="Citazione"/>
              <w:rPr>
                <w:rStyle w:val="Enfasiintensa"/>
              </w:rPr>
            </w:pPr>
            <w:r w:rsidRPr="002C69BF">
              <w:rPr>
                <w:rStyle w:val="Enfasiintensa"/>
              </w:rPr>
              <w:t xml:space="preserve">CONTATTI </w:t>
            </w:r>
          </w:p>
          <w:p w14:paraId="0B110F7E" w14:textId="199A9A04" w:rsidR="00287D36" w:rsidRPr="009C2619" w:rsidRDefault="005C1239" w:rsidP="00287D36">
            <w:pPr>
              <w:pStyle w:val="Citazione"/>
              <w:rPr>
                <w:rStyle w:val="Enfasiintensa"/>
                <w:b w:val="0"/>
              </w:rPr>
            </w:pPr>
            <w:r>
              <w:rPr>
                <w:rStyle w:val="Enfasiintensa"/>
                <w:b w:val="0"/>
              </w:rPr>
              <w:t>Nico Pitrelli</w:t>
            </w:r>
          </w:p>
          <w:p w14:paraId="288C040E" w14:textId="474C2B82" w:rsidR="00287D36" w:rsidRPr="00923DD3" w:rsidRDefault="00287D36" w:rsidP="00287D36">
            <w:pPr>
              <w:pStyle w:val="Citazione"/>
              <w:rPr>
                <w:sz w:val="16"/>
                <w:szCs w:val="16"/>
              </w:rPr>
            </w:pPr>
            <w:r w:rsidRPr="00346033">
              <w:rPr>
                <w:rStyle w:val="Enfasiintensa"/>
                <w:rFonts w:ascii="Wingdings" w:hAnsi="Wingdings"/>
              </w:rPr>
              <w:t></w:t>
            </w:r>
            <w:r w:rsidR="00B90805">
              <w:rPr>
                <w:rStyle w:val="Enfasiintensa"/>
                <w:b w:val="0"/>
              </w:rPr>
              <w:t xml:space="preserve">   </w:t>
            </w:r>
            <w:r w:rsidR="005C1239" w:rsidRPr="005C1239">
              <w:rPr>
                <w:rStyle w:val="Enfasiintensa"/>
                <w:b w:val="0"/>
              </w:rPr>
              <w:t>pitrelli</w:t>
            </w:r>
            <w:r w:rsidRPr="00923DD3">
              <w:rPr>
                <w:rStyle w:val="Enfasiintensa"/>
                <w:b w:val="0"/>
              </w:rPr>
              <w:t xml:space="preserve">@sissa.it </w:t>
            </w:r>
          </w:p>
          <w:p w14:paraId="56371D3F" w14:textId="40D5404D" w:rsidR="00287D36" w:rsidRPr="00923DD3" w:rsidRDefault="00287D36" w:rsidP="00287D36">
            <w:pPr>
              <w:spacing w:line="200" w:lineRule="exact"/>
              <w:rPr>
                <w:b/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 xml:space="preserve">M  </w:t>
            </w:r>
            <w:r w:rsidR="00B90805">
              <w:rPr>
                <w:rStyle w:val="Enfasiintensa"/>
                <w:b w:val="0"/>
              </w:rPr>
              <w:t>+</w:t>
            </w:r>
            <w:proofErr w:type="gramEnd"/>
            <w:r w:rsidR="00B90805">
              <w:rPr>
                <w:rStyle w:val="Enfasiintensa"/>
                <w:b w:val="0"/>
              </w:rPr>
              <w:t>39 342</w:t>
            </w:r>
            <w:r w:rsidR="006C58DC">
              <w:rPr>
                <w:rStyle w:val="Enfasiintensa"/>
                <w:b w:val="0"/>
              </w:rPr>
              <w:t xml:space="preserve"> </w:t>
            </w:r>
            <w:r w:rsidR="00B90805">
              <w:rPr>
                <w:rStyle w:val="Enfasiintensa"/>
                <w:b w:val="0"/>
              </w:rPr>
              <w:t>8022237</w:t>
            </w:r>
          </w:p>
          <w:p w14:paraId="1B69D97F" w14:textId="77777777" w:rsidR="00287D36" w:rsidRPr="00923DD3" w:rsidRDefault="00287D36" w:rsidP="00287D36">
            <w:pPr>
              <w:pStyle w:val="Citazione"/>
              <w:rPr>
                <w:rStyle w:val="Enfasiintensa"/>
                <w:b w:val="0"/>
              </w:rPr>
            </w:pPr>
          </w:p>
          <w:p w14:paraId="60F701FC" w14:textId="77777777" w:rsidR="005C1239" w:rsidRPr="009C2619" w:rsidRDefault="005C1239" w:rsidP="005C1239">
            <w:pPr>
              <w:pStyle w:val="Citazione"/>
              <w:rPr>
                <w:rStyle w:val="Enfasiintensa"/>
                <w:b w:val="0"/>
              </w:rPr>
            </w:pPr>
            <w:r>
              <w:rPr>
                <w:rStyle w:val="Enfasiintensa"/>
                <w:b w:val="0"/>
              </w:rPr>
              <w:t>Donato Ramani</w:t>
            </w:r>
          </w:p>
          <w:p w14:paraId="7F141954" w14:textId="77777777" w:rsidR="005C1239" w:rsidRPr="00923DD3" w:rsidRDefault="005C1239" w:rsidP="005C1239">
            <w:pPr>
              <w:pStyle w:val="Citazione"/>
              <w:rPr>
                <w:sz w:val="16"/>
                <w:szCs w:val="16"/>
              </w:rPr>
            </w:pPr>
            <w:r w:rsidRPr="00346033">
              <w:rPr>
                <w:rStyle w:val="Enfasiintensa"/>
                <w:rFonts w:ascii="Wingdings" w:hAnsi="Wingdings"/>
              </w:rPr>
              <w:t></w:t>
            </w:r>
            <w:r>
              <w:rPr>
                <w:rStyle w:val="Enfasiintensa"/>
                <w:b w:val="0"/>
              </w:rPr>
              <w:t xml:space="preserve">   ramani</w:t>
            </w:r>
            <w:r w:rsidRPr="00923DD3">
              <w:rPr>
                <w:rStyle w:val="Enfasiintensa"/>
                <w:b w:val="0"/>
              </w:rPr>
              <w:t xml:space="preserve">@sissa.it </w:t>
            </w:r>
          </w:p>
          <w:p w14:paraId="411CA43A" w14:textId="77777777" w:rsidR="005C1239" w:rsidRDefault="005C1239" w:rsidP="005C1239">
            <w:pPr>
              <w:pStyle w:val="Citazione"/>
              <w:rPr>
                <w:rStyle w:val="Enfasiintensa"/>
                <w:b w:val="0"/>
              </w:rPr>
            </w:pPr>
            <w:r w:rsidRPr="00923DD3">
              <w:rPr>
                <w:rStyle w:val="Enfasiintensa"/>
              </w:rPr>
              <w:t>T</w:t>
            </w:r>
            <w:r>
              <w:rPr>
                <w:rStyle w:val="Enfasiintensa"/>
                <w:b w:val="0"/>
              </w:rPr>
              <w:t xml:space="preserve">   +39 040 3787513</w:t>
            </w:r>
          </w:p>
          <w:p w14:paraId="02D51087" w14:textId="77777777" w:rsidR="005C1239" w:rsidRPr="00923DD3" w:rsidRDefault="005C1239" w:rsidP="005C1239">
            <w:pPr>
              <w:spacing w:line="200" w:lineRule="exact"/>
              <w:rPr>
                <w:b/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 xml:space="preserve">M  </w:t>
            </w:r>
            <w:r>
              <w:rPr>
                <w:rStyle w:val="Enfasiintensa"/>
                <w:b w:val="0"/>
              </w:rPr>
              <w:t>+</w:t>
            </w:r>
            <w:proofErr w:type="gramEnd"/>
            <w:r>
              <w:rPr>
                <w:rStyle w:val="Enfasiintensa"/>
                <w:b w:val="0"/>
              </w:rPr>
              <w:t>39 342 8022237</w:t>
            </w:r>
          </w:p>
          <w:p w14:paraId="1A4D0E1D" w14:textId="08CAA3B5" w:rsidR="002C69BF" w:rsidRPr="006C58DC" w:rsidRDefault="002C69BF" w:rsidP="006C58DC">
            <w:pPr>
              <w:spacing w:line="200" w:lineRule="exact"/>
              <w:rPr>
                <w:rStyle w:val="Enfasiintensa"/>
              </w:rPr>
            </w:pPr>
          </w:p>
        </w:tc>
      </w:tr>
    </w:tbl>
    <w:p w14:paraId="7B2543B3" w14:textId="66308D75" w:rsidR="002C69BF" w:rsidRDefault="002C69BF" w:rsidP="009860B6">
      <w:pPr>
        <w:rPr>
          <w:noProof/>
          <w:lang w:eastAsia="it-IT"/>
        </w:rPr>
      </w:pPr>
    </w:p>
    <w:p w14:paraId="504945D4" w14:textId="77777777" w:rsidR="00D641D5" w:rsidRDefault="00D641D5" w:rsidP="009860B6"/>
    <w:p w14:paraId="1EBE9D2D" w14:textId="77777777" w:rsidR="00134FF9" w:rsidRPr="002331C7" w:rsidRDefault="00134FF9" w:rsidP="009860B6"/>
    <w:p w14:paraId="6AE0AFD3" w14:textId="77777777" w:rsidR="00B44189" w:rsidRPr="002331C7" w:rsidRDefault="00B44189" w:rsidP="009860B6"/>
    <w:sectPr w:rsidR="00B44189" w:rsidRPr="002331C7" w:rsidSect="00181887">
      <w:headerReference w:type="default" r:id="rId11"/>
      <w:headerReference w:type="first" r:id="rId12"/>
      <w:footerReference w:type="first" r:id="rId13"/>
      <w:pgSz w:w="11900" w:h="16820"/>
      <w:pgMar w:top="3005" w:right="1134" w:bottom="2495" w:left="2835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DCB35" w14:textId="77777777" w:rsidR="002C69BF" w:rsidRDefault="002C69BF" w:rsidP="009860B6">
      <w:r>
        <w:separator/>
      </w:r>
    </w:p>
  </w:endnote>
  <w:endnote w:type="continuationSeparator" w:id="0">
    <w:p w14:paraId="605926C5" w14:textId="77777777" w:rsidR="002C69BF" w:rsidRDefault="002C69BF" w:rsidP="00986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AD4A8" w14:textId="20D26284" w:rsidR="002C69BF" w:rsidRDefault="002C69BF" w:rsidP="009860B6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93056" behindDoc="1" locked="1" layoutInCell="1" allowOverlap="1" wp14:anchorId="27B330BC" wp14:editId="421A2C82">
          <wp:simplePos x="0" y="0"/>
          <wp:positionH relativeFrom="page">
            <wp:posOffset>3237230</wp:posOffset>
          </wp:positionH>
          <wp:positionV relativeFrom="page">
            <wp:posOffset>9382125</wp:posOffset>
          </wp:positionV>
          <wp:extent cx="1069340" cy="129921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ssa_carta intestata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340" cy="12992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92575F" w14:textId="77777777" w:rsidR="002C69BF" w:rsidRDefault="002C69BF" w:rsidP="009860B6">
      <w:r>
        <w:separator/>
      </w:r>
    </w:p>
  </w:footnote>
  <w:footnote w:type="continuationSeparator" w:id="0">
    <w:p w14:paraId="1C48BE8C" w14:textId="77777777" w:rsidR="002C69BF" w:rsidRDefault="002C69BF" w:rsidP="009860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579A4" w14:textId="0695E2E1" w:rsidR="002C69BF" w:rsidRDefault="002C69BF" w:rsidP="009860B6">
    <w:pPr>
      <w:pStyle w:val="Intestazione"/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703296" behindDoc="0" locked="0" layoutInCell="1" allowOverlap="1" wp14:anchorId="3F2D8CEF" wp14:editId="5C036F3D">
          <wp:simplePos x="0" y="0"/>
          <wp:positionH relativeFrom="leftMargin">
            <wp:align>left</wp:align>
          </wp:positionH>
          <wp:positionV relativeFrom="page">
            <wp:align>top</wp:align>
          </wp:positionV>
          <wp:extent cx="1440000" cy="144000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ssa_carta intestata header-0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B6F49" w14:textId="0E92887A" w:rsidR="002C69BF" w:rsidRDefault="002C69BF" w:rsidP="000A73A1">
    <w:pPr>
      <w:pStyle w:val="Intestazione"/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707392" behindDoc="0" locked="0" layoutInCell="1" allowOverlap="1" wp14:anchorId="268A6AC4" wp14:editId="44F2FBE1">
          <wp:simplePos x="0" y="0"/>
          <wp:positionH relativeFrom="leftMargin">
            <wp:align>left</wp:align>
          </wp:positionH>
          <wp:positionV relativeFrom="page">
            <wp:align>top</wp:align>
          </wp:positionV>
          <wp:extent cx="1440000" cy="1440000"/>
          <wp:effectExtent l="0" t="0" r="0" b="0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ssa_carta intestata header-0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49F"/>
    <w:rsid w:val="000558F8"/>
    <w:rsid w:val="000A73A1"/>
    <w:rsid w:val="00134FF9"/>
    <w:rsid w:val="0016174B"/>
    <w:rsid w:val="00172008"/>
    <w:rsid w:val="00181887"/>
    <w:rsid w:val="001E2CDD"/>
    <w:rsid w:val="00205656"/>
    <w:rsid w:val="00221F58"/>
    <w:rsid w:val="002331C7"/>
    <w:rsid w:val="00287D36"/>
    <w:rsid w:val="0029664D"/>
    <w:rsid w:val="002B559B"/>
    <w:rsid w:val="002C69BF"/>
    <w:rsid w:val="002D0096"/>
    <w:rsid w:val="0036691F"/>
    <w:rsid w:val="003A3368"/>
    <w:rsid w:val="003D32EA"/>
    <w:rsid w:val="00482985"/>
    <w:rsid w:val="004B47CA"/>
    <w:rsid w:val="004C11C2"/>
    <w:rsid w:val="004C6CB0"/>
    <w:rsid w:val="004D3318"/>
    <w:rsid w:val="004F75E4"/>
    <w:rsid w:val="005B41BB"/>
    <w:rsid w:val="005C0B29"/>
    <w:rsid w:val="005C1239"/>
    <w:rsid w:val="0061255C"/>
    <w:rsid w:val="006A2D45"/>
    <w:rsid w:val="006C58DC"/>
    <w:rsid w:val="00723CE3"/>
    <w:rsid w:val="0073344E"/>
    <w:rsid w:val="007334C7"/>
    <w:rsid w:val="007432DB"/>
    <w:rsid w:val="007872B9"/>
    <w:rsid w:val="007F74E7"/>
    <w:rsid w:val="0080749F"/>
    <w:rsid w:val="0082308F"/>
    <w:rsid w:val="008749F9"/>
    <w:rsid w:val="008F42C9"/>
    <w:rsid w:val="00907029"/>
    <w:rsid w:val="009327A3"/>
    <w:rsid w:val="00960DA4"/>
    <w:rsid w:val="009860B6"/>
    <w:rsid w:val="0099340F"/>
    <w:rsid w:val="009A7B22"/>
    <w:rsid w:val="009D2BA6"/>
    <w:rsid w:val="009D3ED7"/>
    <w:rsid w:val="009E35BE"/>
    <w:rsid w:val="00A70C41"/>
    <w:rsid w:val="00A734E8"/>
    <w:rsid w:val="00A8537A"/>
    <w:rsid w:val="00AC7267"/>
    <w:rsid w:val="00AE1C65"/>
    <w:rsid w:val="00AE3991"/>
    <w:rsid w:val="00B02B1B"/>
    <w:rsid w:val="00B44189"/>
    <w:rsid w:val="00B551DA"/>
    <w:rsid w:val="00B8154C"/>
    <w:rsid w:val="00B90805"/>
    <w:rsid w:val="00C00C66"/>
    <w:rsid w:val="00C35CB5"/>
    <w:rsid w:val="00C474EE"/>
    <w:rsid w:val="00C47A31"/>
    <w:rsid w:val="00C82EF2"/>
    <w:rsid w:val="00C9064B"/>
    <w:rsid w:val="00C97B45"/>
    <w:rsid w:val="00CC29AD"/>
    <w:rsid w:val="00D074B4"/>
    <w:rsid w:val="00D11891"/>
    <w:rsid w:val="00D315B3"/>
    <w:rsid w:val="00D342B4"/>
    <w:rsid w:val="00D359AE"/>
    <w:rsid w:val="00D641D5"/>
    <w:rsid w:val="00D77B41"/>
    <w:rsid w:val="00D92AB1"/>
    <w:rsid w:val="00E44EEA"/>
    <w:rsid w:val="00E55D20"/>
    <w:rsid w:val="00E7746C"/>
    <w:rsid w:val="00E946EF"/>
    <w:rsid w:val="00EF0982"/>
    <w:rsid w:val="00F37F63"/>
    <w:rsid w:val="00F552E9"/>
    <w:rsid w:val="00F62FE3"/>
    <w:rsid w:val="00F704AD"/>
    <w:rsid w:val="00FD75CE"/>
    <w:rsid w:val="00FE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6EE82F16"/>
  <w14:defaultImageDpi w14:val="300"/>
  <w15:docId w15:val="{BD8EA5DF-FD73-48B1-BEEB-8F4D7EA6C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3344E"/>
    <w:pPr>
      <w:spacing w:line="264" w:lineRule="exact"/>
    </w:pPr>
    <w:rPr>
      <w:rFonts w:ascii="Arial" w:eastAsia="Calibri" w:hAnsi="Arial" w:cs="Arial"/>
      <w:sz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0749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0749F"/>
    <w:rPr>
      <w:rFonts w:ascii="Arial" w:eastAsia="Calibri" w:hAnsi="Arial" w:cs="Arial"/>
      <w:sz w:val="18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0749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749F"/>
    <w:rPr>
      <w:rFonts w:ascii="Arial" w:eastAsia="Calibri" w:hAnsi="Arial" w:cs="Arial"/>
      <w:sz w:val="18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749F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749F"/>
    <w:rPr>
      <w:rFonts w:ascii="Lucida Grande" w:eastAsia="Calibri" w:hAnsi="Lucida Grande" w:cs="Lucida Grande"/>
      <w:sz w:val="18"/>
      <w:szCs w:val="18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482985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482985"/>
    <w:rPr>
      <w:rFonts w:ascii="Arial" w:eastAsia="Calibri" w:hAnsi="Arial" w:cs="Arial"/>
      <w:lang w:eastAsia="en-US"/>
    </w:rPr>
  </w:style>
  <w:style w:type="character" w:styleId="Rimandonotaapidipagina">
    <w:name w:val="footnote reference"/>
    <w:basedOn w:val="Carpredefinitoparagrafo"/>
    <w:uiPriority w:val="99"/>
    <w:unhideWhenUsed/>
    <w:rsid w:val="00482985"/>
    <w:rPr>
      <w:vertAlign w:val="superscript"/>
    </w:rPr>
  </w:style>
  <w:style w:type="table" w:styleId="Sfondochiaro-Colore1">
    <w:name w:val="Light Shading Accent 1"/>
    <w:basedOn w:val="Tabellanormale"/>
    <w:uiPriority w:val="60"/>
    <w:rsid w:val="00482985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Numeropagina">
    <w:name w:val="page number"/>
    <w:basedOn w:val="Carpredefinitoparagrafo"/>
    <w:uiPriority w:val="99"/>
    <w:semiHidden/>
    <w:unhideWhenUsed/>
    <w:rsid w:val="0036691F"/>
  </w:style>
  <w:style w:type="character" w:styleId="Collegamentoipertestuale">
    <w:name w:val="Hyperlink"/>
    <w:basedOn w:val="Carpredefinitoparagrafo"/>
    <w:uiPriority w:val="99"/>
    <w:unhideWhenUsed/>
    <w:rsid w:val="009860B6"/>
    <w:rPr>
      <w:color w:val="0000FF" w:themeColor="hyperlink"/>
      <w:u w:val="single"/>
    </w:rPr>
  </w:style>
  <w:style w:type="paragraph" w:styleId="Nessunaspaziatura">
    <w:name w:val="No Spacing"/>
    <w:aliases w:val="Sottotitolo / descrizione"/>
    <w:basedOn w:val="Normale"/>
    <w:uiPriority w:val="1"/>
    <w:qFormat/>
    <w:rsid w:val="009E35BE"/>
    <w:rPr>
      <w:lang w:val="en-US"/>
    </w:rPr>
  </w:style>
  <w:style w:type="table" w:styleId="Grigliatabella">
    <w:name w:val="Table Grid"/>
    <w:basedOn w:val="Tabellanormale"/>
    <w:uiPriority w:val="59"/>
    <w:rsid w:val="002C69BF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Enfasiintensa">
    <w:name w:val="Intense Emphasis"/>
    <w:basedOn w:val="Enfasicorsivo"/>
    <w:uiPriority w:val="21"/>
    <w:rsid w:val="002C69BF"/>
    <w:rPr>
      <w:b/>
      <w:i w:val="0"/>
      <w:iCs w:val="0"/>
      <w:sz w:val="16"/>
      <w:szCs w:val="16"/>
    </w:rPr>
  </w:style>
  <w:style w:type="paragraph" w:styleId="Citazione">
    <w:name w:val="Quote"/>
    <w:aliases w:val="Info"/>
    <w:basedOn w:val="Normale"/>
    <w:next w:val="Normale"/>
    <w:link w:val="CitazioneCarattere"/>
    <w:uiPriority w:val="29"/>
    <w:qFormat/>
    <w:rsid w:val="002C69BF"/>
    <w:pPr>
      <w:spacing w:line="200" w:lineRule="exact"/>
    </w:pPr>
    <w:rPr>
      <w:iCs/>
      <w:color w:val="000000" w:themeColor="text1"/>
      <w:sz w:val="15"/>
    </w:rPr>
  </w:style>
  <w:style w:type="character" w:customStyle="1" w:styleId="CitazioneCarattere">
    <w:name w:val="Citazione Carattere"/>
    <w:aliases w:val="Info Carattere"/>
    <w:basedOn w:val="Carpredefinitoparagrafo"/>
    <w:link w:val="Citazione"/>
    <w:uiPriority w:val="29"/>
    <w:rsid w:val="002C69BF"/>
    <w:rPr>
      <w:rFonts w:ascii="Arial" w:eastAsia="Calibri" w:hAnsi="Arial" w:cs="Arial"/>
      <w:iCs/>
      <w:color w:val="000000" w:themeColor="text1"/>
      <w:sz w:val="15"/>
      <w:lang w:eastAsia="en-US"/>
    </w:rPr>
  </w:style>
  <w:style w:type="character" w:styleId="Enfasicorsivo">
    <w:name w:val="Emphasis"/>
    <w:basedOn w:val="Carpredefinitoparagrafo"/>
    <w:uiPriority w:val="20"/>
    <w:qFormat/>
    <w:rsid w:val="002C69BF"/>
    <w:rPr>
      <w:i/>
      <w:iCs/>
    </w:rPr>
  </w:style>
  <w:style w:type="paragraph" w:styleId="Titolo">
    <w:name w:val="Title"/>
    <w:basedOn w:val="Sottotitolo"/>
    <w:next w:val="Normale"/>
    <w:link w:val="TitoloCarattere"/>
    <w:uiPriority w:val="10"/>
    <w:qFormat/>
    <w:rsid w:val="002C69BF"/>
    <w:pPr>
      <w:numPr>
        <w:ilvl w:val="0"/>
      </w:numPr>
      <w:pBdr>
        <w:top w:val="single" w:sz="4" w:space="1" w:color="auto"/>
      </w:pBdr>
      <w:spacing w:line="320" w:lineRule="exact"/>
    </w:pPr>
    <w:rPr>
      <w:rFonts w:ascii="Arial" w:eastAsia="Calibri" w:hAnsi="Arial" w:cs="Arial"/>
      <w:b/>
      <w:i w:val="0"/>
      <w:iCs w:val="0"/>
      <w:color w:val="auto"/>
      <w:spacing w:val="0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2C69BF"/>
    <w:rPr>
      <w:rFonts w:ascii="Arial" w:eastAsia="Calibri" w:hAnsi="Arial" w:cs="Arial"/>
      <w:b/>
      <w:sz w:val="28"/>
      <w:szCs w:val="28"/>
      <w:lang w:eastAsia="en-US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C69B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C69BF"/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9327A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27A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27A3"/>
    <w:rPr>
      <w:rFonts w:ascii="Arial" w:eastAsia="Calibri" w:hAnsi="Arial" w:cs="Arial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27A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27A3"/>
    <w:rPr>
      <w:rFonts w:ascii="Arial" w:eastAsia="Calibri" w:hAnsi="Arial" w:cs="Arial"/>
      <w:b/>
      <w:bCs/>
      <w:sz w:val="20"/>
      <w:szCs w:val="20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9327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ure.com/articles/s41467-021-26199-7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sissa.schoo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issa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AF9E0A-4828-4821-8994-35F3D632B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TassinariVetta</Company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Tassinari</dc:creator>
  <cp:keywords/>
  <dc:description/>
  <cp:lastModifiedBy>Donato Ramani</cp:lastModifiedBy>
  <cp:revision>5</cp:revision>
  <cp:lastPrinted>2021-11-09T07:56:00Z</cp:lastPrinted>
  <dcterms:created xsi:type="dcterms:W3CDTF">2021-11-08T10:43:00Z</dcterms:created>
  <dcterms:modified xsi:type="dcterms:W3CDTF">2021-11-09T07:57:00Z</dcterms:modified>
</cp:coreProperties>
</file>